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id w:val="1490054859"/>
        <w:docPartObj>
          <w:docPartGallery w:val="Cover Pages"/>
          <w:docPartUnique/>
        </w:docPartObj>
      </w:sdtPr>
      <w:sdtEndPr>
        <w:rPr>
          <w:rFonts w:eastAsia="Times New Roman"/>
          <w:color w:val="333333"/>
          <w:szCs w:val="24"/>
        </w:rPr>
      </w:sdtEndPr>
      <w:sdtContent>
        <w:p w:rsidR="00F06865" w:rsidRPr="009F11B5" w:rsidRDefault="00F06865">
          <w:pPr>
            <w:rPr>
              <w:rFonts w:ascii="Times New Roman" w:hAnsi="Times New Roman" w:cs="Times New Roman"/>
            </w:rPr>
          </w:pPr>
          <w:r w:rsidRPr="009F11B5">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763FD96" wp14:editId="0763FD97">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showingPlcHdr/>
                                  <w:dataBinding w:prefixMappings="xmlns:ns0='http://purl.org/dc/elements/1.1/' xmlns:ns1='http://schemas.openxmlformats.org/package/2006/metadata/core-properties' " w:xpath="/ns1:coreProperties[1]/ns0:creator[1]" w:storeItemID="{6C3C8BC8-F283-45AE-878A-BAB7291924A1}"/>
                                  <w:text/>
                                </w:sdtPr>
                                <w:sdtEndPr/>
                                <w:sdtContent>
                                  <w:p w:rsidR="00F06865" w:rsidRDefault="00AA69AE" w:rsidP="00AA69AE">
                                    <w:pPr>
                                      <w:pStyle w:val="NoSpacing"/>
                                      <w:jc w:val="right"/>
                                      <w:rPr>
                                        <w:color w:val="595959" w:themeColor="text1" w:themeTint="A6"/>
                                        <w:sz w:val="18"/>
                                        <w:szCs w:val="18"/>
                                      </w:rPr>
                                    </w:pPr>
                                    <w:r>
                                      <w:rPr>
                                        <w:color w:val="595959" w:themeColor="text1" w:themeTint="A6"/>
                                        <w:sz w:val="28"/>
                                        <w:szCs w:val="28"/>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0763FD96"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showingPlcHdr/>
                            <w:dataBinding w:prefixMappings="xmlns:ns0='http://purl.org/dc/elements/1.1/' xmlns:ns1='http://schemas.openxmlformats.org/package/2006/metadata/core-properties' " w:xpath="/ns1:coreProperties[1]/ns0:creator[1]" w:storeItemID="{6C3C8BC8-F283-45AE-878A-BAB7291924A1}"/>
                            <w:text/>
                          </w:sdtPr>
                          <w:sdtEndPr/>
                          <w:sdtContent>
                            <w:p w:rsidR="00F06865" w:rsidRDefault="00AA69AE" w:rsidP="00AA69AE">
                              <w:pPr>
                                <w:pStyle w:val="NoSpacing"/>
                                <w:jc w:val="right"/>
                                <w:rPr>
                                  <w:color w:val="595959" w:themeColor="text1" w:themeTint="A6"/>
                                  <w:sz w:val="18"/>
                                  <w:szCs w:val="18"/>
                                </w:rPr>
                              </w:pPr>
                              <w:r>
                                <w:rPr>
                                  <w:color w:val="595959" w:themeColor="text1" w:themeTint="A6"/>
                                  <w:sz w:val="28"/>
                                  <w:szCs w:val="28"/>
                                </w:rPr>
                                <w:t xml:space="preserve">     </w:t>
                              </w:r>
                            </w:p>
                          </w:sdtContent>
                        </w:sdt>
                      </w:txbxContent>
                    </v:textbox>
                    <w10:wrap type="square" anchorx="page" anchory="page"/>
                  </v:shape>
                </w:pict>
              </mc:Fallback>
            </mc:AlternateContent>
          </w:r>
          <w:r w:rsidRPr="009F11B5">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763FD98" wp14:editId="0763FD99">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6865" w:rsidRDefault="00F06865">
                                <w:pPr>
                                  <w:pStyle w:val="NoSpacing"/>
                                  <w:jc w:val="right"/>
                                  <w:rPr>
                                    <w:color w:val="5B9BD5" w:themeColor="accent1"/>
                                    <w:sz w:val="28"/>
                                    <w:szCs w:val="28"/>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0763FD98"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F06865" w:rsidRDefault="00F06865">
                          <w:pPr>
                            <w:pStyle w:val="NoSpacing"/>
                            <w:jc w:val="right"/>
                            <w:rPr>
                              <w:color w:val="5B9BD5" w:themeColor="accent1"/>
                              <w:sz w:val="28"/>
                              <w:szCs w:val="28"/>
                            </w:rPr>
                          </w:pPr>
                        </w:p>
                      </w:txbxContent>
                    </v:textbox>
                    <w10:wrap type="square" anchorx="page" anchory="page"/>
                  </v:shape>
                </w:pict>
              </mc:Fallback>
            </mc:AlternateContent>
          </w:r>
        </w:p>
        <w:p w:rsidR="00F06865" w:rsidRPr="009F11B5" w:rsidRDefault="009637EB">
          <w:pPr>
            <w:rPr>
              <w:rFonts w:ascii="Times New Roman" w:eastAsia="Times New Roman" w:hAnsi="Times New Roman" w:cs="Times New Roman"/>
              <w:color w:val="333333"/>
              <w:szCs w:val="24"/>
            </w:rPr>
          </w:pPr>
          <w:r w:rsidRPr="009F11B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28741B2" wp14:editId="69EFF3B2">
                    <wp:simplePos x="0" y="0"/>
                    <wp:positionH relativeFrom="page">
                      <wp:posOffset>228600</wp:posOffset>
                    </wp:positionH>
                    <wp:positionV relativeFrom="page">
                      <wp:posOffset>3019425</wp:posOffset>
                    </wp:positionV>
                    <wp:extent cx="7248525"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248525"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6865" w:rsidRPr="009F11B5" w:rsidRDefault="00916E1F" w:rsidP="00AA068F">
                                <w:pPr>
                                  <w:rPr>
                                    <w:color w:val="5B9BD5" w:themeColor="accent1"/>
                                    <w:sz w:val="40"/>
                                    <w:szCs w:val="40"/>
                                  </w:rPr>
                                </w:pPr>
                                <w:sdt>
                                  <w:sdtPr>
                                    <w:rPr>
                                      <w:rFonts w:asciiTheme="majorHAnsi" w:eastAsiaTheme="majorEastAsia" w:hAnsiTheme="majorHAnsi" w:cstheme="majorBidi"/>
                                      <w:sz w:val="40"/>
                                      <w:szCs w:val="40"/>
                                    </w:rPr>
                                    <w:alias w:val="Title"/>
                                    <w:tag w:val=""/>
                                    <w:id w:val="-300313285"/>
                                    <w:dataBinding w:prefixMappings="xmlns:ns0='http://purl.org/dc/elements/1.1/' xmlns:ns1='http://schemas.openxmlformats.org/package/2006/metadata/core-properties' " w:xpath="/ns1:coreProperties[1]/ns0:title[1]" w:storeItemID="{6C3C8BC8-F283-45AE-878A-BAB7291924A1}"/>
                                    <w:text w:multiLine="1"/>
                                  </w:sdtPr>
                                  <w:sdtEndPr/>
                                  <w:sdtContent>
                                    <w:r w:rsidR="00A06F85" w:rsidRPr="009F11B5">
                                      <w:rPr>
                                        <w:rFonts w:asciiTheme="majorHAnsi" w:eastAsiaTheme="majorEastAsia" w:hAnsiTheme="majorHAnsi" w:cstheme="majorBidi"/>
                                        <w:sz w:val="40"/>
                                        <w:szCs w:val="40"/>
                                      </w:rPr>
                                      <w:t>Washington Metropolitan Area Transit Authority</w:t>
                                    </w:r>
                                    <w:r w:rsidR="00A06F85" w:rsidRPr="009F11B5">
                                      <w:rPr>
                                        <w:rFonts w:asciiTheme="majorHAnsi" w:eastAsiaTheme="majorEastAsia" w:hAnsiTheme="majorHAnsi" w:cstheme="majorBidi"/>
                                        <w:sz w:val="40"/>
                                        <w:szCs w:val="40"/>
                                      </w:rPr>
                                      <w:br/>
                                    </w:r>
                                  </w:sdtContent>
                                </w:sdt>
                              </w:p>
                              <w:sdt>
                                <w:sdtPr>
                                  <w:rPr>
                                    <w:color w:val="404040" w:themeColor="text1" w:themeTint="BF"/>
                                    <w:sz w:val="36"/>
                                    <w:szCs w:val="36"/>
                                  </w:rPr>
                                  <w:alias w:val="Subtitle"/>
                                  <w:tag w:val=""/>
                                  <w:id w:val="1441412401"/>
                                  <w:dataBinding w:prefixMappings="xmlns:ns0='http://purl.org/dc/elements/1.1/' xmlns:ns1='http://schemas.openxmlformats.org/package/2006/metadata/core-properties' " w:xpath="/ns1:coreProperties[1]/ns0:subject[1]" w:storeItemID="{6C3C8BC8-F283-45AE-878A-BAB7291924A1}"/>
                                  <w:text/>
                                </w:sdtPr>
                                <w:sdtEndPr/>
                                <w:sdtContent>
                                  <w:p w:rsidR="00F06865" w:rsidRPr="009F11B5" w:rsidRDefault="001A67DE" w:rsidP="00AA068F">
                                    <w:pPr>
                                      <w:rPr>
                                        <w:smallCaps/>
                                        <w:color w:val="404040" w:themeColor="text1" w:themeTint="BF"/>
                                        <w:sz w:val="52"/>
                                        <w:szCs w:val="52"/>
                                      </w:rPr>
                                    </w:pPr>
                                    <w:r w:rsidRPr="001A67DE">
                                      <w:rPr>
                                        <w:color w:val="404040" w:themeColor="text1" w:themeTint="BF"/>
                                        <w:sz w:val="36"/>
                                        <w:szCs w:val="36"/>
                                      </w:rPr>
                                      <w:t>Digital Signage Media Player (DMP</w:t>
                                    </w:r>
                                    <w:r w:rsidR="007444DD" w:rsidRPr="001A67DE">
                                      <w:rPr>
                                        <w:color w:val="404040" w:themeColor="text1" w:themeTint="BF"/>
                                        <w:sz w:val="36"/>
                                        <w:szCs w:val="36"/>
                                      </w:rPr>
                                      <w:t>) Replacement</w:t>
                                    </w:r>
                                    <w:r w:rsidRPr="001A67DE">
                                      <w:rPr>
                                        <w:color w:val="404040" w:themeColor="text1" w:themeTint="BF"/>
                                        <w:sz w:val="36"/>
                                        <w:szCs w:val="36"/>
                                      </w:rPr>
                                      <w:t xml:space="preserve"> RFI</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128741B2" id="_x0000_t202" coordsize="21600,21600" o:spt="202" path="m,l,21600r21600,l21600,xe">
                    <v:stroke joinstyle="miter"/>
                    <v:path gradientshapeok="t" o:connecttype="rect"/>
                  </v:shapetype>
                  <v:shape id="Text Box 154" o:spid="_x0000_s1028" type="#_x0000_t202" style="position:absolute;margin-left:18pt;margin-top:237.75pt;width:570.7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" filled="f" stroked="f" strokeweight=".5pt">
                    <v:textbox inset="126pt,0,54pt,0">
                      <w:txbxContent>
                        <w:p w:rsidR="00F06865" w:rsidRPr="009F11B5" w:rsidRDefault="00916E1F" w:rsidP="00AA068F">
                          <w:pPr>
                            <w:rPr>
                              <w:color w:val="5B9BD5" w:themeColor="accent1"/>
                              <w:sz w:val="40"/>
                              <w:szCs w:val="40"/>
                            </w:rPr>
                          </w:pPr>
                          <w:sdt>
                            <w:sdtPr>
                              <w:rPr>
                                <w:rFonts w:asciiTheme="majorHAnsi" w:eastAsiaTheme="majorEastAsia" w:hAnsiTheme="majorHAnsi" w:cstheme="majorBidi"/>
                                <w:sz w:val="40"/>
                                <w:szCs w:val="40"/>
                              </w:rPr>
                              <w:alias w:val="Title"/>
                              <w:tag w:val=""/>
                              <w:id w:val="-300313285"/>
                              <w:dataBinding w:prefixMappings="xmlns:ns0='http://purl.org/dc/elements/1.1/' xmlns:ns1='http://schemas.openxmlformats.org/package/2006/metadata/core-properties' " w:xpath="/ns1:coreProperties[1]/ns0:title[1]" w:storeItemID="{6C3C8BC8-F283-45AE-878A-BAB7291924A1}"/>
                              <w:text w:multiLine="1"/>
                            </w:sdtPr>
                            <w:sdtEndPr/>
                            <w:sdtContent>
                              <w:r w:rsidR="00A06F85" w:rsidRPr="009F11B5">
                                <w:rPr>
                                  <w:rFonts w:asciiTheme="majorHAnsi" w:eastAsiaTheme="majorEastAsia" w:hAnsiTheme="majorHAnsi" w:cstheme="majorBidi"/>
                                  <w:sz w:val="40"/>
                                  <w:szCs w:val="40"/>
                                </w:rPr>
                                <w:t>Washington Metropolitan Area Transit Authority</w:t>
                              </w:r>
                              <w:r w:rsidR="00A06F85" w:rsidRPr="009F11B5">
                                <w:rPr>
                                  <w:rFonts w:asciiTheme="majorHAnsi" w:eastAsiaTheme="majorEastAsia" w:hAnsiTheme="majorHAnsi" w:cstheme="majorBidi"/>
                                  <w:sz w:val="40"/>
                                  <w:szCs w:val="40"/>
                                </w:rPr>
                                <w:br/>
                              </w:r>
                            </w:sdtContent>
                          </w:sdt>
                        </w:p>
                        <w:sdt>
                          <w:sdtPr>
                            <w:rPr>
                              <w:color w:val="404040" w:themeColor="text1" w:themeTint="BF"/>
                              <w:sz w:val="36"/>
                              <w:szCs w:val="36"/>
                            </w:rPr>
                            <w:alias w:val="Subtitle"/>
                            <w:tag w:val=""/>
                            <w:id w:val="1441412401"/>
                            <w:dataBinding w:prefixMappings="xmlns:ns0='http://purl.org/dc/elements/1.1/' xmlns:ns1='http://schemas.openxmlformats.org/package/2006/metadata/core-properties' " w:xpath="/ns1:coreProperties[1]/ns0:subject[1]" w:storeItemID="{6C3C8BC8-F283-45AE-878A-BAB7291924A1}"/>
                            <w:text/>
                          </w:sdtPr>
                          <w:sdtEndPr/>
                          <w:sdtContent>
                            <w:p w:rsidR="00F06865" w:rsidRPr="009F11B5" w:rsidRDefault="001A67DE" w:rsidP="00AA068F">
                              <w:pPr>
                                <w:rPr>
                                  <w:smallCaps/>
                                  <w:color w:val="404040" w:themeColor="text1" w:themeTint="BF"/>
                                  <w:sz w:val="52"/>
                                  <w:szCs w:val="52"/>
                                </w:rPr>
                              </w:pPr>
                              <w:r w:rsidRPr="001A67DE">
                                <w:rPr>
                                  <w:color w:val="404040" w:themeColor="text1" w:themeTint="BF"/>
                                  <w:sz w:val="36"/>
                                  <w:szCs w:val="36"/>
                                </w:rPr>
                                <w:t>Digital Signage Media Player (DMP</w:t>
                              </w:r>
                              <w:r w:rsidR="007444DD" w:rsidRPr="001A67DE">
                                <w:rPr>
                                  <w:color w:val="404040" w:themeColor="text1" w:themeTint="BF"/>
                                  <w:sz w:val="36"/>
                                  <w:szCs w:val="36"/>
                                </w:rPr>
                                <w:t>) Replacement</w:t>
                              </w:r>
                              <w:r w:rsidRPr="001A67DE">
                                <w:rPr>
                                  <w:color w:val="404040" w:themeColor="text1" w:themeTint="BF"/>
                                  <w:sz w:val="36"/>
                                  <w:szCs w:val="36"/>
                                </w:rPr>
                                <w:t xml:space="preserve"> RFI</w:t>
                              </w:r>
                            </w:p>
                          </w:sdtContent>
                        </w:sdt>
                      </w:txbxContent>
                    </v:textbox>
                    <w10:wrap type="square" anchorx="page" anchory="page"/>
                  </v:shape>
                </w:pict>
              </mc:Fallback>
            </mc:AlternateContent>
          </w:r>
          <w:r w:rsidR="00F06865" w:rsidRPr="009F11B5">
            <w:rPr>
              <w:rFonts w:ascii="Times New Roman" w:eastAsia="Times New Roman" w:hAnsi="Times New Roman" w:cs="Times New Roman"/>
              <w:color w:val="333333"/>
              <w:szCs w:val="24"/>
            </w:rPr>
            <w:br w:type="page"/>
          </w:r>
        </w:p>
      </w:sdtContent>
    </w:sdt>
    <w:sdt>
      <w:sdtPr>
        <w:rPr>
          <w:rFonts w:asciiTheme="minorHAnsi" w:eastAsiaTheme="minorHAnsi" w:hAnsiTheme="minorHAnsi" w:cs="Times New Roman"/>
          <w:color w:val="auto"/>
          <w:sz w:val="24"/>
          <w:szCs w:val="22"/>
        </w:rPr>
        <w:id w:val="-1750031638"/>
        <w:docPartObj>
          <w:docPartGallery w:val="Table of Contents"/>
          <w:docPartUnique/>
        </w:docPartObj>
      </w:sdtPr>
      <w:sdtEndPr>
        <w:rPr>
          <w:b/>
          <w:bCs/>
          <w:noProof/>
        </w:rPr>
      </w:sdtEndPr>
      <w:sdtContent>
        <w:p w:rsidR="005768DE" w:rsidRPr="00687B01" w:rsidRDefault="005768DE">
          <w:pPr>
            <w:pStyle w:val="TOCHeading"/>
            <w:rPr>
              <w:rFonts w:asciiTheme="minorHAnsi" w:hAnsiTheme="minorHAnsi" w:cs="Times New Roman"/>
            </w:rPr>
          </w:pPr>
          <w:r w:rsidRPr="00687B01">
            <w:rPr>
              <w:rFonts w:asciiTheme="minorHAnsi" w:hAnsiTheme="minorHAnsi" w:cs="Times New Roman"/>
            </w:rPr>
            <w:t>Contents</w:t>
          </w:r>
        </w:p>
        <w:p w:rsidR="00186E67" w:rsidRDefault="005768DE">
          <w:pPr>
            <w:pStyle w:val="TOC1"/>
            <w:tabs>
              <w:tab w:val="left" w:pos="440"/>
              <w:tab w:val="right" w:leader="dot" w:pos="9350"/>
            </w:tabs>
            <w:rPr>
              <w:rFonts w:eastAsiaTheme="minorEastAsia"/>
              <w:noProof/>
              <w:sz w:val="22"/>
            </w:rPr>
          </w:pPr>
          <w:r w:rsidRPr="00687B01">
            <w:rPr>
              <w:rFonts w:cs="Times New Roman"/>
            </w:rPr>
            <w:fldChar w:fldCharType="begin"/>
          </w:r>
          <w:r w:rsidRPr="00687B01">
            <w:rPr>
              <w:rFonts w:cs="Times New Roman"/>
            </w:rPr>
            <w:instrText xml:space="preserve"> TOC \o "1-3" \h \z \u </w:instrText>
          </w:r>
          <w:r w:rsidRPr="00687B01">
            <w:rPr>
              <w:rFonts w:cs="Times New Roman"/>
            </w:rPr>
            <w:fldChar w:fldCharType="separate"/>
          </w:r>
          <w:hyperlink w:anchor="_Toc480193986" w:history="1">
            <w:r w:rsidR="00186E67" w:rsidRPr="003E4FD9">
              <w:rPr>
                <w:rStyle w:val="Hyperlink"/>
                <w:rFonts w:eastAsia="Times New Roman" w:cs="Times New Roman"/>
                <w:noProof/>
              </w:rPr>
              <w:t>1</w:t>
            </w:r>
            <w:r w:rsidR="00186E67">
              <w:rPr>
                <w:rFonts w:eastAsiaTheme="minorEastAsia"/>
                <w:noProof/>
                <w:sz w:val="22"/>
              </w:rPr>
              <w:tab/>
            </w:r>
            <w:r w:rsidR="00186E67" w:rsidRPr="003E4FD9">
              <w:rPr>
                <w:rStyle w:val="Hyperlink"/>
                <w:rFonts w:eastAsia="Times New Roman" w:cs="Times New Roman"/>
                <w:noProof/>
              </w:rPr>
              <w:t>Confidential Information</w:t>
            </w:r>
            <w:r w:rsidR="00186E67">
              <w:rPr>
                <w:noProof/>
                <w:webHidden/>
              </w:rPr>
              <w:tab/>
            </w:r>
            <w:r w:rsidR="00186E67">
              <w:rPr>
                <w:noProof/>
                <w:webHidden/>
              </w:rPr>
              <w:fldChar w:fldCharType="begin"/>
            </w:r>
            <w:r w:rsidR="00186E67">
              <w:rPr>
                <w:noProof/>
                <w:webHidden/>
              </w:rPr>
              <w:instrText xml:space="preserve"> PAGEREF _Toc480193986 \h </w:instrText>
            </w:r>
            <w:r w:rsidR="00186E67">
              <w:rPr>
                <w:noProof/>
                <w:webHidden/>
              </w:rPr>
            </w:r>
            <w:r w:rsidR="00186E67">
              <w:rPr>
                <w:noProof/>
                <w:webHidden/>
              </w:rPr>
              <w:fldChar w:fldCharType="separate"/>
            </w:r>
            <w:r w:rsidR="00186E67">
              <w:rPr>
                <w:noProof/>
                <w:webHidden/>
              </w:rPr>
              <w:t>2</w:t>
            </w:r>
            <w:r w:rsidR="00186E67">
              <w:rPr>
                <w:noProof/>
                <w:webHidden/>
              </w:rPr>
              <w:fldChar w:fldCharType="end"/>
            </w:r>
          </w:hyperlink>
        </w:p>
        <w:p w:rsidR="00186E67" w:rsidRDefault="00916E1F">
          <w:pPr>
            <w:pStyle w:val="TOC1"/>
            <w:tabs>
              <w:tab w:val="right" w:leader="dot" w:pos="9350"/>
            </w:tabs>
            <w:rPr>
              <w:rFonts w:eastAsiaTheme="minorEastAsia"/>
              <w:noProof/>
              <w:sz w:val="22"/>
            </w:rPr>
          </w:pPr>
          <w:hyperlink w:anchor="_Toc480193987" w:history="1">
            <w:r w:rsidR="00186E67" w:rsidRPr="003E4FD9">
              <w:rPr>
                <w:rStyle w:val="Hyperlink"/>
                <w:rFonts w:eastAsia="Times New Roman" w:cs="Times New Roman"/>
                <w:noProof/>
              </w:rPr>
              <w:t>Project Introduction</w:t>
            </w:r>
            <w:r w:rsidR="00186E67">
              <w:rPr>
                <w:noProof/>
                <w:webHidden/>
              </w:rPr>
              <w:tab/>
            </w:r>
            <w:r w:rsidR="00186E67">
              <w:rPr>
                <w:noProof/>
                <w:webHidden/>
              </w:rPr>
              <w:fldChar w:fldCharType="begin"/>
            </w:r>
            <w:r w:rsidR="00186E67">
              <w:rPr>
                <w:noProof/>
                <w:webHidden/>
              </w:rPr>
              <w:instrText xml:space="preserve"> PAGEREF _Toc480193987 \h </w:instrText>
            </w:r>
            <w:r w:rsidR="00186E67">
              <w:rPr>
                <w:noProof/>
                <w:webHidden/>
              </w:rPr>
            </w:r>
            <w:r w:rsidR="00186E67">
              <w:rPr>
                <w:noProof/>
                <w:webHidden/>
              </w:rPr>
              <w:fldChar w:fldCharType="separate"/>
            </w:r>
            <w:r w:rsidR="00186E67">
              <w:rPr>
                <w:noProof/>
                <w:webHidden/>
              </w:rPr>
              <w:t>3</w:t>
            </w:r>
            <w:r w:rsidR="00186E67">
              <w:rPr>
                <w:noProof/>
                <w:webHidden/>
              </w:rPr>
              <w:fldChar w:fldCharType="end"/>
            </w:r>
          </w:hyperlink>
        </w:p>
        <w:p w:rsidR="00186E67" w:rsidRDefault="00916E1F">
          <w:pPr>
            <w:pStyle w:val="TOC1"/>
            <w:tabs>
              <w:tab w:val="right" w:leader="dot" w:pos="9350"/>
            </w:tabs>
            <w:rPr>
              <w:rFonts w:eastAsiaTheme="minorEastAsia"/>
              <w:noProof/>
              <w:sz w:val="22"/>
            </w:rPr>
          </w:pPr>
          <w:hyperlink w:anchor="_Toc480193988" w:history="1">
            <w:r w:rsidR="00186E67" w:rsidRPr="003E4FD9">
              <w:rPr>
                <w:rStyle w:val="Hyperlink"/>
                <w:rFonts w:cstheme="minorHAnsi"/>
                <w:noProof/>
              </w:rPr>
              <w:t>Objective</w:t>
            </w:r>
            <w:r w:rsidR="00186E67">
              <w:rPr>
                <w:noProof/>
                <w:webHidden/>
              </w:rPr>
              <w:tab/>
            </w:r>
            <w:r w:rsidR="00186E67">
              <w:rPr>
                <w:noProof/>
                <w:webHidden/>
              </w:rPr>
              <w:fldChar w:fldCharType="begin"/>
            </w:r>
            <w:r w:rsidR="00186E67">
              <w:rPr>
                <w:noProof/>
                <w:webHidden/>
              </w:rPr>
              <w:instrText xml:space="preserve"> PAGEREF _Toc480193988 \h </w:instrText>
            </w:r>
            <w:r w:rsidR="00186E67">
              <w:rPr>
                <w:noProof/>
                <w:webHidden/>
              </w:rPr>
            </w:r>
            <w:r w:rsidR="00186E67">
              <w:rPr>
                <w:noProof/>
                <w:webHidden/>
              </w:rPr>
              <w:fldChar w:fldCharType="separate"/>
            </w:r>
            <w:r w:rsidR="00186E67">
              <w:rPr>
                <w:noProof/>
                <w:webHidden/>
              </w:rPr>
              <w:t>3</w:t>
            </w:r>
            <w:r w:rsidR="00186E67">
              <w:rPr>
                <w:noProof/>
                <w:webHidden/>
              </w:rPr>
              <w:fldChar w:fldCharType="end"/>
            </w:r>
          </w:hyperlink>
        </w:p>
        <w:p w:rsidR="00186E67" w:rsidRDefault="00916E1F">
          <w:pPr>
            <w:pStyle w:val="TOC1"/>
            <w:tabs>
              <w:tab w:val="right" w:leader="dot" w:pos="9350"/>
            </w:tabs>
            <w:rPr>
              <w:rFonts w:eastAsiaTheme="minorEastAsia"/>
              <w:noProof/>
              <w:sz w:val="22"/>
            </w:rPr>
          </w:pPr>
          <w:hyperlink w:anchor="_Toc480193989" w:history="1">
            <w:r w:rsidR="00186E67" w:rsidRPr="003E4FD9">
              <w:rPr>
                <w:rStyle w:val="Hyperlink"/>
                <w:rFonts w:cstheme="minorHAnsi"/>
                <w:noProof/>
              </w:rPr>
              <w:t>Scope</w:t>
            </w:r>
            <w:r w:rsidR="00186E67">
              <w:rPr>
                <w:noProof/>
                <w:webHidden/>
              </w:rPr>
              <w:tab/>
            </w:r>
            <w:r w:rsidR="00186E67">
              <w:rPr>
                <w:noProof/>
                <w:webHidden/>
              </w:rPr>
              <w:fldChar w:fldCharType="begin"/>
            </w:r>
            <w:r w:rsidR="00186E67">
              <w:rPr>
                <w:noProof/>
                <w:webHidden/>
              </w:rPr>
              <w:instrText xml:space="preserve"> PAGEREF _Toc480193989 \h </w:instrText>
            </w:r>
            <w:r w:rsidR="00186E67">
              <w:rPr>
                <w:noProof/>
                <w:webHidden/>
              </w:rPr>
            </w:r>
            <w:r w:rsidR="00186E67">
              <w:rPr>
                <w:noProof/>
                <w:webHidden/>
              </w:rPr>
              <w:fldChar w:fldCharType="separate"/>
            </w:r>
            <w:r w:rsidR="00186E67">
              <w:rPr>
                <w:noProof/>
                <w:webHidden/>
              </w:rPr>
              <w:t>3</w:t>
            </w:r>
            <w:r w:rsidR="00186E67">
              <w:rPr>
                <w:noProof/>
                <w:webHidden/>
              </w:rPr>
              <w:fldChar w:fldCharType="end"/>
            </w:r>
          </w:hyperlink>
        </w:p>
        <w:p w:rsidR="00186E67" w:rsidRDefault="00916E1F">
          <w:pPr>
            <w:pStyle w:val="TOC1"/>
            <w:tabs>
              <w:tab w:val="right" w:leader="dot" w:pos="9350"/>
            </w:tabs>
            <w:rPr>
              <w:rFonts w:eastAsiaTheme="minorEastAsia"/>
              <w:noProof/>
              <w:sz w:val="22"/>
            </w:rPr>
          </w:pPr>
          <w:hyperlink w:anchor="_Toc480193990" w:history="1">
            <w:r w:rsidR="00186E67" w:rsidRPr="003E4FD9">
              <w:rPr>
                <w:rStyle w:val="Hyperlink"/>
                <w:rFonts w:cstheme="minorHAnsi"/>
                <w:noProof/>
              </w:rPr>
              <w:t>Requirements</w:t>
            </w:r>
            <w:r w:rsidR="00186E67">
              <w:rPr>
                <w:noProof/>
                <w:webHidden/>
              </w:rPr>
              <w:tab/>
            </w:r>
            <w:r w:rsidR="00186E67">
              <w:rPr>
                <w:noProof/>
                <w:webHidden/>
              </w:rPr>
              <w:fldChar w:fldCharType="begin"/>
            </w:r>
            <w:r w:rsidR="00186E67">
              <w:rPr>
                <w:noProof/>
                <w:webHidden/>
              </w:rPr>
              <w:instrText xml:space="preserve"> PAGEREF _Toc480193990 \h </w:instrText>
            </w:r>
            <w:r w:rsidR="00186E67">
              <w:rPr>
                <w:noProof/>
                <w:webHidden/>
              </w:rPr>
            </w:r>
            <w:r w:rsidR="00186E67">
              <w:rPr>
                <w:noProof/>
                <w:webHidden/>
              </w:rPr>
              <w:fldChar w:fldCharType="separate"/>
            </w:r>
            <w:r w:rsidR="00186E67">
              <w:rPr>
                <w:noProof/>
                <w:webHidden/>
              </w:rPr>
              <w:t>3</w:t>
            </w:r>
            <w:r w:rsidR="00186E67">
              <w:rPr>
                <w:noProof/>
                <w:webHidden/>
              </w:rPr>
              <w:fldChar w:fldCharType="end"/>
            </w:r>
          </w:hyperlink>
        </w:p>
        <w:p w:rsidR="00186E67" w:rsidRDefault="00916E1F">
          <w:pPr>
            <w:pStyle w:val="TOC1"/>
            <w:tabs>
              <w:tab w:val="left" w:pos="440"/>
              <w:tab w:val="right" w:leader="dot" w:pos="9350"/>
            </w:tabs>
            <w:rPr>
              <w:rFonts w:eastAsiaTheme="minorEastAsia"/>
              <w:noProof/>
              <w:sz w:val="22"/>
            </w:rPr>
          </w:pPr>
          <w:hyperlink w:anchor="_Toc480193991" w:history="1">
            <w:r w:rsidR="00186E67" w:rsidRPr="003E4FD9">
              <w:rPr>
                <w:rStyle w:val="Hyperlink"/>
                <w:rFonts w:eastAsia="Times New Roman" w:cs="Times New Roman"/>
                <w:noProof/>
              </w:rPr>
              <w:t>2</w:t>
            </w:r>
            <w:r w:rsidR="00186E67">
              <w:rPr>
                <w:rFonts w:eastAsiaTheme="minorEastAsia"/>
                <w:noProof/>
                <w:sz w:val="22"/>
              </w:rPr>
              <w:tab/>
            </w:r>
            <w:r w:rsidR="00186E67" w:rsidRPr="003E4FD9">
              <w:rPr>
                <w:rStyle w:val="Hyperlink"/>
                <w:rFonts w:eastAsia="Times New Roman" w:cs="Times New Roman"/>
                <w:noProof/>
              </w:rPr>
              <w:t>Instructions to Vendors</w:t>
            </w:r>
            <w:r w:rsidR="00186E67">
              <w:rPr>
                <w:noProof/>
                <w:webHidden/>
              </w:rPr>
              <w:tab/>
            </w:r>
            <w:r w:rsidR="00186E67">
              <w:rPr>
                <w:noProof/>
                <w:webHidden/>
              </w:rPr>
              <w:fldChar w:fldCharType="begin"/>
            </w:r>
            <w:r w:rsidR="00186E67">
              <w:rPr>
                <w:noProof/>
                <w:webHidden/>
              </w:rPr>
              <w:instrText xml:space="preserve"> PAGEREF _Toc480193991 \h </w:instrText>
            </w:r>
            <w:r w:rsidR="00186E67">
              <w:rPr>
                <w:noProof/>
                <w:webHidden/>
              </w:rPr>
            </w:r>
            <w:r w:rsidR="00186E67">
              <w:rPr>
                <w:noProof/>
                <w:webHidden/>
              </w:rPr>
              <w:fldChar w:fldCharType="separate"/>
            </w:r>
            <w:r w:rsidR="00186E67">
              <w:rPr>
                <w:noProof/>
                <w:webHidden/>
              </w:rPr>
              <w:t>4</w:t>
            </w:r>
            <w:r w:rsidR="00186E67">
              <w:rPr>
                <w:noProof/>
                <w:webHidden/>
              </w:rPr>
              <w:fldChar w:fldCharType="end"/>
            </w:r>
          </w:hyperlink>
        </w:p>
        <w:p w:rsidR="00186E67" w:rsidRDefault="00916E1F">
          <w:pPr>
            <w:pStyle w:val="TOC1"/>
            <w:tabs>
              <w:tab w:val="left" w:pos="440"/>
              <w:tab w:val="right" w:leader="dot" w:pos="9350"/>
            </w:tabs>
            <w:rPr>
              <w:rFonts w:eastAsiaTheme="minorEastAsia"/>
              <w:noProof/>
              <w:sz w:val="22"/>
            </w:rPr>
          </w:pPr>
          <w:hyperlink w:anchor="_Toc480193992" w:history="1">
            <w:r w:rsidR="00186E67" w:rsidRPr="003E4FD9">
              <w:rPr>
                <w:rStyle w:val="Hyperlink"/>
                <w:rFonts w:eastAsia="Times New Roman" w:cs="Times New Roman"/>
                <w:noProof/>
              </w:rPr>
              <w:t>3</w:t>
            </w:r>
            <w:r w:rsidR="00186E67">
              <w:rPr>
                <w:rFonts w:eastAsiaTheme="minorEastAsia"/>
                <w:noProof/>
                <w:sz w:val="22"/>
              </w:rPr>
              <w:tab/>
            </w:r>
            <w:r w:rsidR="00186E67" w:rsidRPr="003E4FD9">
              <w:rPr>
                <w:rStyle w:val="Hyperlink"/>
                <w:rFonts w:eastAsia="Times New Roman" w:cs="Times New Roman"/>
                <w:noProof/>
              </w:rPr>
              <w:t>Point of Contact</w:t>
            </w:r>
            <w:r w:rsidR="00186E67">
              <w:rPr>
                <w:noProof/>
                <w:webHidden/>
              </w:rPr>
              <w:tab/>
            </w:r>
            <w:r w:rsidR="00186E67">
              <w:rPr>
                <w:noProof/>
                <w:webHidden/>
              </w:rPr>
              <w:fldChar w:fldCharType="begin"/>
            </w:r>
            <w:r w:rsidR="00186E67">
              <w:rPr>
                <w:noProof/>
                <w:webHidden/>
              </w:rPr>
              <w:instrText xml:space="preserve"> PAGEREF _Toc480193992 \h </w:instrText>
            </w:r>
            <w:r w:rsidR="00186E67">
              <w:rPr>
                <w:noProof/>
                <w:webHidden/>
              </w:rPr>
            </w:r>
            <w:r w:rsidR="00186E67">
              <w:rPr>
                <w:noProof/>
                <w:webHidden/>
              </w:rPr>
              <w:fldChar w:fldCharType="separate"/>
            </w:r>
            <w:r w:rsidR="00186E67">
              <w:rPr>
                <w:noProof/>
                <w:webHidden/>
              </w:rPr>
              <w:t>4</w:t>
            </w:r>
            <w:r w:rsidR="00186E67">
              <w:rPr>
                <w:noProof/>
                <w:webHidden/>
              </w:rPr>
              <w:fldChar w:fldCharType="end"/>
            </w:r>
          </w:hyperlink>
        </w:p>
        <w:p w:rsidR="00186E67" w:rsidRDefault="00916E1F">
          <w:pPr>
            <w:pStyle w:val="TOC1"/>
            <w:tabs>
              <w:tab w:val="left" w:pos="440"/>
              <w:tab w:val="right" w:leader="dot" w:pos="9350"/>
            </w:tabs>
            <w:rPr>
              <w:rFonts w:eastAsiaTheme="minorEastAsia"/>
              <w:noProof/>
              <w:sz w:val="22"/>
            </w:rPr>
          </w:pPr>
          <w:hyperlink w:anchor="_Toc480193993" w:history="1">
            <w:r w:rsidR="00186E67" w:rsidRPr="003E4FD9">
              <w:rPr>
                <w:rStyle w:val="Hyperlink"/>
                <w:rFonts w:eastAsia="Times New Roman" w:cs="Times New Roman"/>
                <w:noProof/>
              </w:rPr>
              <w:t>4</w:t>
            </w:r>
            <w:r w:rsidR="00186E67">
              <w:rPr>
                <w:rFonts w:eastAsiaTheme="minorEastAsia"/>
                <w:noProof/>
                <w:sz w:val="22"/>
              </w:rPr>
              <w:tab/>
            </w:r>
            <w:r w:rsidR="00186E67" w:rsidRPr="003E4FD9">
              <w:rPr>
                <w:rStyle w:val="Hyperlink"/>
                <w:rFonts w:eastAsia="Times New Roman" w:cs="Times New Roman"/>
                <w:noProof/>
              </w:rPr>
              <w:t>Submission of Responses</w:t>
            </w:r>
            <w:r w:rsidR="00186E67">
              <w:rPr>
                <w:noProof/>
                <w:webHidden/>
              </w:rPr>
              <w:tab/>
            </w:r>
            <w:r w:rsidR="00186E67">
              <w:rPr>
                <w:noProof/>
                <w:webHidden/>
              </w:rPr>
              <w:fldChar w:fldCharType="begin"/>
            </w:r>
            <w:r w:rsidR="00186E67">
              <w:rPr>
                <w:noProof/>
                <w:webHidden/>
              </w:rPr>
              <w:instrText xml:space="preserve"> PAGEREF _Toc480193993 \h </w:instrText>
            </w:r>
            <w:r w:rsidR="00186E67">
              <w:rPr>
                <w:noProof/>
                <w:webHidden/>
              </w:rPr>
            </w:r>
            <w:r w:rsidR="00186E67">
              <w:rPr>
                <w:noProof/>
                <w:webHidden/>
              </w:rPr>
              <w:fldChar w:fldCharType="separate"/>
            </w:r>
            <w:r w:rsidR="00186E67">
              <w:rPr>
                <w:noProof/>
                <w:webHidden/>
              </w:rPr>
              <w:t>5</w:t>
            </w:r>
            <w:r w:rsidR="00186E67">
              <w:rPr>
                <w:noProof/>
                <w:webHidden/>
              </w:rPr>
              <w:fldChar w:fldCharType="end"/>
            </w:r>
          </w:hyperlink>
        </w:p>
        <w:p w:rsidR="00186E67" w:rsidRDefault="00916E1F">
          <w:pPr>
            <w:pStyle w:val="TOC1"/>
            <w:tabs>
              <w:tab w:val="left" w:pos="440"/>
              <w:tab w:val="right" w:leader="dot" w:pos="9350"/>
            </w:tabs>
            <w:rPr>
              <w:rFonts w:eastAsiaTheme="minorEastAsia"/>
              <w:noProof/>
              <w:sz w:val="22"/>
            </w:rPr>
          </w:pPr>
          <w:hyperlink w:anchor="_Toc480193994" w:history="1">
            <w:r w:rsidR="00186E67" w:rsidRPr="003E4FD9">
              <w:rPr>
                <w:rStyle w:val="Hyperlink"/>
                <w:rFonts w:cs="Times New Roman"/>
                <w:noProof/>
              </w:rPr>
              <w:t>5</w:t>
            </w:r>
            <w:r w:rsidR="00186E67">
              <w:rPr>
                <w:rFonts w:eastAsiaTheme="minorEastAsia"/>
                <w:noProof/>
                <w:sz w:val="22"/>
              </w:rPr>
              <w:tab/>
            </w:r>
            <w:r w:rsidR="00186E67" w:rsidRPr="003E4FD9">
              <w:rPr>
                <w:rStyle w:val="Hyperlink"/>
                <w:rFonts w:cs="Times New Roman"/>
                <w:noProof/>
              </w:rPr>
              <w:t>Response Format</w:t>
            </w:r>
            <w:r w:rsidR="00186E67">
              <w:rPr>
                <w:noProof/>
                <w:webHidden/>
              </w:rPr>
              <w:tab/>
            </w:r>
            <w:r w:rsidR="00186E67">
              <w:rPr>
                <w:noProof/>
                <w:webHidden/>
              </w:rPr>
              <w:fldChar w:fldCharType="begin"/>
            </w:r>
            <w:r w:rsidR="00186E67">
              <w:rPr>
                <w:noProof/>
                <w:webHidden/>
              </w:rPr>
              <w:instrText xml:space="preserve"> PAGEREF _Toc480193994 \h </w:instrText>
            </w:r>
            <w:r w:rsidR="00186E67">
              <w:rPr>
                <w:noProof/>
                <w:webHidden/>
              </w:rPr>
            </w:r>
            <w:r w:rsidR="00186E67">
              <w:rPr>
                <w:noProof/>
                <w:webHidden/>
              </w:rPr>
              <w:fldChar w:fldCharType="separate"/>
            </w:r>
            <w:r w:rsidR="00186E67">
              <w:rPr>
                <w:noProof/>
                <w:webHidden/>
              </w:rPr>
              <w:t>5</w:t>
            </w:r>
            <w:r w:rsidR="00186E67">
              <w:rPr>
                <w:noProof/>
                <w:webHidden/>
              </w:rPr>
              <w:fldChar w:fldCharType="end"/>
            </w:r>
          </w:hyperlink>
        </w:p>
        <w:p w:rsidR="005768DE" w:rsidRPr="00687B01" w:rsidRDefault="005768DE">
          <w:pPr>
            <w:rPr>
              <w:rFonts w:cs="Times New Roman"/>
            </w:rPr>
          </w:pPr>
          <w:r w:rsidRPr="00687B01">
            <w:rPr>
              <w:rFonts w:cs="Times New Roman"/>
              <w:b/>
              <w:bCs/>
              <w:noProof/>
            </w:rPr>
            <w:fldChar w:fldCharType="end"/>
          </w:r>
        </w:p>
      </w:sdtContent>
    </w:sdt>
    <w:p w:rsidR="00125825" w:rsidRPr="00687B01" w:rsidRDefault="00125825" w:rsidP="00125825">
      <w:pPr>
        <w:shd w:val="clear" w:color="auto" w:fill="FFFFFF"/>
        <w:spacing w:before="150" w:after="150" w:line="240" w:lineRule="auto"/>
        <w:rPr>
          <w:rFonts w:eastAsia="Times New Roman" w:cs="Times New Roman"/>
          <w:color w:val="333333"/>
          <w:sz w:val="40"/>
          <w:szCs w:val="40"/>
        </w:rPr>
      </w:pPr>
    </w:p>
    <w:p w:rsidR="00125825" w:rsidRPr="00687B01" w:rsidRDefault="00125825">
      <w:pPr>
        <w:rPr>
          <w:rFonts w:eastAsia="Times New Roman" w:cs="Times New Roman"/>
          <w:color w:val="333333"/>
          <w:sz w:val="20"/>
          <w:szCs w:val="20"/>
        </w:rPr>
      </w:pPr>
      <w:r w:rsidRPr="00687B01">
        <w:rPr>
          <w:rFonts w:eastAsia="Times New Roman" w:cs="Times New Roman"/>
          <w:color w:val="333333"/>
          <w:sz w:val="20"/>
          <w:szCs w:val="20"/>
        </w:rPr>
        <w:br w:type="page"/>
      </w:r>
    </w:p>
    <w:p w:rsidR="00B71BBD" w:rsidRPr="00687B01" w:rsidRDefault="00B71BBD" w:rsidP="00B71BBD">
      <w:pPr>
        <w:pStyle w:val="NoSpacing"/>
        <w:rPr>
          <w:rFonts w:cs="Times New Roman"/>
          <w:sz w:val="24"/>
          <w:szCs w:val="24"/>
        </w:rPr>
      </w:pPr>
      <w:r w:rsidRPr="00687B01">
        <w:rPr>
          <w:rFonts w:cs="Times New Roman"/>
          <w:b/>
          <w:sz w:val="24"/>
          <w:szCs w:val="24"/>
          <w:u w:val="single"/>
        </w:rPr>
        <w:lastRenderedPageBreak/>
        <w:t>RFI Guidelines</w:t>
      </w:r>
      <w:r w:rsidRPr="00687B01">
        <w:br/>
      </w:r>
      <w:r w:rsidRPr="00687B01">
        <w:rPr>
          <w:rFonts w:cs="Times New Roman"/>
          <w:sz w:val="24"/>
          <w:szCs w:val="24"/>
        </w:rPr>
        <w:t>Please note that this is for INFORMATIONAL and PLANNING purposes only and does not constitute a Request for Proposal (RFP). Responses to this RFI will not be accepted by WMATA to form a binding contract. WMATA will not pay for the information solicited nor recognize any costs associated with the submission of the RFI. The purpose of this RFI is to provide an opportunity for industry to enhance the success of any future procurement to meet this requirement. Any information obtained as a result of this RFI is intended to be used by the Government on a non-attribution basis for program planning and acquisition strategy development.</w:t>
      </w:r>
      <w:r w:rsidRPr="00687B01">
        <w:rPr>
          <w:rFonts w:cs="Times New Roman"/>
          <w:sz w:val="24"/>
          <w:szCs w:val="24"/>
        </w:rPr>
        <w:br/>
      </w:r>
    </w:p>
    <w:p w:rsidR="00B71BBD" w:rsidRPr="00687B01" w:rsidRDefault="00B71BBD" w:rsidP="00B71BBD">
      <w:pPr>
        <w:pStyle w:val="NoSpacing"/>
        <w:rPr>
          <w:rFonts w:cs="Times New Roman"/>
          <w:sz w:val="24"/>
          <w:szCs w:val="24"/>
        </w:rPr>
      </w:pPr>
      <w:r w:rsidRPr="00687B01">
        <w:rPr>
          <w:rFonts w:cs="Times New Roman"/>
          <w:sz w:val="24"/>
          <w:szCs w:val="24"/>
        </w:rPr>
        <w:t xml:space="preserve">Please be brief in your answers. If a particular answer; however, is best presented as an attachment you may do so. </w:t>
      </w:r>
    </w:p>
    <w:p w:rsidR="000158D4" w:rsidRPr="00687B01" w:rsidRDefault="000158D4" w:rsidP="00B71BBD">
      <w:pPr>
        <w:pStyle w:val="NoSpacing"/>
        <w:rPr>
          <w:rFonts w:cs="Times New Roman"/>
          <w:sz w:val="24"/>
          <w:szCs w:val="24"/>
        </w:rPr>
      </w:pPr>
    </w:p>
    <w:p w:rsidR="00125825" w:rsidRPr="00687B01" w:rsidRDefault="000158D4" w:rsidP="000158D4">
      <w:pPr>
        <w:ind w:right="180"/>
        <w:jc w:val="both"/>
        <w:rPr>
          <w:rFonts w:cs="Times New Roman"/>
        </w:rPr>
      </w:pPr>
      <w:r w:rsidRPr="00687B01">
        <w:rPr>
          <w:rFonts w:cs="Times New Roman"/>
        </w:rPr>
        <w:t xml:space="preserve">WMATA’s evaluation and possible selection of companies for further discussions is a business decision and will be based upon a composite of a company’s response to the factors set forth under “Information Requested” below.  In submitting a response to this RFI, companies agree that the WMATA will not provide its rationale for the selection or non-selection of a prospective business partner(s) for possible further discussions with the WMATA.  However, all companies will receive an acknowledgement as to their selection for, or removal from, further consideration.  Furthermore, in submitting a response to this RFI, companies agree that any selection or rejection of a business partner(s) by WMATA is final and indisputable. </w:t>
      </w:r>
    </w:p>
    <w:p w:rsidR="00125825" w:rsidRPr="00687B01" w:rsidRDefault="00BF26EB" w:rsidP="005768DE">
      <w:pPr>
        <w:pStyle w:val="Heading1"/>
        <w:rPr>
          <w:rFonts w:asciiTheme="minorHAnsi" w:eastAsia="Times New Roman" w:hAnsiTheme="minorHAnsi" w:cs="Times New Roman"/>
        </w:rPr>
      </w:pPr>
      <w:bookmarkStart w:id="0" w:name="_Toc480193986"/>
      <w:r w:rsidRPr="00687B01">
        <w:rPr>
          <w:rFonts w:asciiTheme="minorHAnsi" w:eastAsia="Times New Roman" w:hAnsiTheme="minorHAnsi" w:cs="Times New Roman"/>
        </w:rPr>
        <w:t>Confidential</w:t>
      </w:r>
      <w:r w:rsidR="00125825" w:rsidRPr="00687B01">
        <w:rPr>
          <w:rFonts w:asciiTheme="minorHAnsi" w:eastAsia="Times New Roman" w:hAnsiTheme="minorHAnsi" w:cs="Times New Roman"/>
        </w:rPr>
        <w:t xml:space="preserve"> Information</w:t>
      </w:r>
      <w:bookmarkEnd w:id="0"/>
    </w:p>
    <w:p w:rsidR="00125825" w:rsidRPr="00687B01" w:rsidRDefault="00125825" w:rsidP="00687B01">
      <w:r w:rsidRPr="00687B01">
        <w:t>The information contained in this Request for Information (RFI) is confidential and proprietary to The Washington Metropolitan Area Transit Authority (WMATA). In accepting this RFI, vendors agree to the following conditions, under USA law:</w:t>
      </w:r>
    </w:p>
    <w:p w:rsidR="00125825" w:rsidRPr="00687B01" w:rsidRDefault="00125825" w:rsidP="00125825">
      <w:pPr>
        <w:shd w:val="clear" w:color="auto" w:fill="FFFFFF"/>
        <w:spacing w:before="150" w:after="150" w:line="240" w:lineRule="auto"/>
        <w:ind w:left="720"/>
        <w:rPr>
          <w:rFonts w:eastAsia="Times New Roman" w:cs="Times New Roman"/>
          <w:color w:val="333333"/>
          <w:szCs w:val="24"/>
        </w:rPr>
      </w:pPr>
      <w:r w:rsidRPr="00687B01">
        <w:rPr>
          <w:rFonts w:eastAsia="Times New Roman" w:cs="Times New Roman"/>
          <w:color w:val="333333"/>
          <w:szCs w:val="24"/>
        </w:rPr>
        <w:t>1. Each party recognizes and agrees that the Confidential Information has been compiled, created and maintained by special effort and expense of the other party.</w:t>
      </w:r>
    </w:p>
    <w:p w:rsidR="00125825" w:rsidRPr="00687B01" w:rsidRDefault="00125825" w:rsidP="00125825">
      <w:pPr>
        <w:shd w:val="clear" w:color="auto" w:fill="FFFFFF"/>
        <w:spacing w:before="150" w:after="150" w:line="240" w:lineRule="auto"/>
        <w:ind w:left="720"/>
        <w:rPr>
          <w:rFonts w:eastAsia="Times New Roman" w:cs="Times New Roman"/>
          <w:color w:val="333333"/>
          <w:szCs w:val="24"/>
        </w:rPr>
      </w:pPr>
      <w:r w:rsidRPr="00687B01">
        <w:rPr>
          <w:rFonts w:eastAsia="Times New Roman" w:cs="Times New Roman"/>
          <w:color w:val="333333"/>
          <w:szCs w:val="24"/>
        </w:rPr>
        <w:t>2. Each party recognizes and agrees that disclosing or disseminating Confidential Information to a third party will have a materially adverse effect on the other party and agrees not to disclose or disseminate the Confidential Information to any third party.  Except as necessary to perform its obligations hereunder, each party shall not use, reproduce or draw upon the Confidential Information or circulate it within its own organization.</w:t>
      </w:r>
    </w:p>
    <w:p w:rsidR="00125825" w:rsidRPr="00687B01" w:rsidRDefault="00125825" w:rsidP="00125825">
      <w:pPr>
        <w:shd w:val="clear" w:color="auto" w:fill="FFFFFF"/>
        <w:spacing w:before="150" w:after="150" w:line="240" w:lineRule="auto"/>
        <w:ind w:left="720"/>
        <w:rPr>
          <w:rFonts w:eastAsia="Times New Roman" w:cs="Times New Roman"/>
          <w:color w:val="333333"/>
          <w:szCs w:val="24"/>
        </w:rPr>
      </w:pPr>
      <w:r w:rsidRPr="00687B01">
        <w:rPr>
          <w:rFonts w:eastAsia="Times New Roman" w:cs="Times New Roman"/>
          <w:color w:val="333333"/>
          <w:szCs w:val="24"/>
        </w:rPr>
        <w:t>3.  Each party shall provide notice to the other party of any demand made upon it under lawful process to disclose or provide the other party's Confidential Information.  Such party agrees to co-operate with the other party if it elects to seek reasonable protective arrangements or oppose such disclosure, at the expense of the party that is seeking the protective arrangements or opposing the disclosure.  </w:t>
      </w:r>
      <w:r w:rsidRPr="00687B01">
        <w:rPr>
          <w:rFonts w:eastAsia="Times New Roman" w:cs="Times New Roman"/>
          <w:color w:val="333333"/>
          <w:szCs w:val="24"/>
        </w:rPr>
        <w:br/>
        <w:t> </w:t>
      </w:r>
      <w:r w:rsidRPr="00687B01">
        <w:rPr>
          <w:rFonts w:eastAsia="Times New Roman" w:cs="Times New Roman"/>
          <w:color w:val="333333"/>
          <w:szCs w:val="24"/>
        </w:rPr>
        <w:br/>
        <w:t xml:space="preserve">4.  Any Confidential Information disclosed pursuant to such lawful process shall continue </w:t>
      </w:r>
      <w:r w:rsidRPr="00687B01">
        <w:rPr>
          <w:rFonts w:eastAsia="Times New Roman" w:cs="Times New Roman"/>
          <w:color w:val="333333"/>
          <w:szCs w:val="24"/>
        </w:rPr>
        <w:lastRenderedPageBreak/>
        <w:t>to be Confidential Information, the access to such Confidential Information shall be limited to those persons (i) only with a need to review such information for the purposes for which the disclosure was required, and (ii) who agree in writing to keep the Confidential Information confidential.</w:t>
      </w:r>
    </w:p>
    <w:p w:rsidR="00125825" w:rsidRPr="00687B01" w:rsidRDefault="00125825" w:rsidP="001A67DE">
      <w:pPr>
        <w:pStyle w:val="Heading1"/>
        <w:numPr>
          <w:ilvl w:val="0"/>
          <w:numId w:val="0"/>
        </w:numPr>
        <w:ind w:left="432" w:hanging="432"/>
        <w:rPr>
          <w:rFonts w:asciiTheme="minorHAnsi" w:eastAsia="Times New Roman" w:hAnsiTheme="minorHAnsi" w:cs="Times New Roman"/>
        </w:rPr>
      </w:pPr>
      <w:bookmarkStart w:id="1" w:name="_Toc480193987"/>
      <w:r w:rsidRPr="00687B01">
        <w:rPr>
          <w:rFonts w:asciiTheme="minorHAnsi" w:eastAsia="Times New Roman" w:hAnsiTheme="minorHAnsi" w:cs="Times New Roman"/>
        </w:rPr>
        <w:t>Project Introduction</w:t>
      </w:r>
      <w:bookmarkEnd w:id="1"/>
    </w:p>
    <w:p w:rsidR="001A67DE" w:rsidRPr="00687B01" w:rsidRDefault="001A67DE" w:rsidP="001A67DE">
      <w:pPr>
        <w:pStyle w:val="NoSpacing"/>
        <w:rPr>
          <w:sz w:val="24"/>
          <w:szCs w:val="24"/>
        </w:rPr>
      </w:pPr>
      <w:r w:rsidRPr="00687B01">
        <w:rPr>
          <w:sz w:val="24"/>
          <w:szCs w:val="24"/>
        </w:rPr>
        <w:t>The Washington Metropolitan Area Transit Authority (WMATA) Network Communica</w:t>
      </w:r>
      <w:r w:rsidR="00916E1F">
        <w:rPr>
          <w:sz w:val="24"/>
          <w:szCs w:val="24"/>
        </w:rPr>
        <w:t xml:space="preserve">tion Service (IT/NCS) Division </w:t>
      </w:r>
      <w:r w:rsidRPr="00687B01">
        <w:rPr>
          <w:sz w:val="24"/>
          <w:szCs w:val="24"/>
        </w:rPr>
        <w:t xml:space="preserve">has initiated an effort to replace all of the current Cisco Edge 340 and 4400 Digital Signage Media Players that are reaching End-of-Sale (EoS) and End-of-Life (EoL) dates.  We are seeking to deploy next-generation DMP’s that can support different groups with the capability to deliver </w:t>
      </w:r>
      <w:r w:rsidR="007444DD" w:rsidRPr="00687B01">
        <w:rPr>
          <w:sz w:val="24"/>
          <w:szCs w:val="24"/>
        </w:rPr>
        <w:t>personalized media</w:t>
      </w:r>
      <w:r w:rsidRPr="00687B01">
        <w:rPr>
          <w:sz w:val="24"/>
          <w:szCs w:val="24"/>
        </w:rPr>
        <w:t xml:space="preserve"> content to customers, both internal and </w:t>
      </w:r>
      <w:r w:rsidR="007444DD" w:rsidRPr="00687B01">
        <w:rPr>
          <w:sz w:val="24"/>
          <w:szCs w:val="24"/>
        </w:rPr>
        <w:t>external in</w:t>
      </w:r>
      <w:r w:rsidRPr="00687B01">
        <w:rPr>
          <w:sz w:val="24"/>
          <w:szCs w:val="24"/>
        </w:rPr>
        <w:t xml:space="preserve"> real time. </w:t>
      </w:r>
    </w:p>
    <w:p w:rsidR="001A67DE" w:rsidRPr="00687B01" w:rsidRDefault="001A67DE" w:rsidP="001A67DE">
      <w:pPr>
        <w:pStyle w:val="NoSpacing"/>
        <w:rPr>
          <w:rFonts w:cs="Times New Roman"/>
          <w:sz w:val="24"/>
          <w:szCs w:val="24"/>
          <w:lang w:val="en"/>
        </w:rPr>
      </w:pPr>
    </w:p>
    <w:p w:rsidR="001A67DE" w:rsidRPr="00687B01" w:rsidRDefault="001A67DE" w:rsidP="001A67DE">
      <w:pPr>
        <w:rPr>
          <w:b/>
          <w:szCs w:val="24"/>
        </w:rPr>
      </w:pPr>
      <w:r w:rsidRPr="00687B01">
        <w:rPr>
          <w:rFonts w:cstheme="minorHAnsi"/>
          <w:szCs w:val="24"/>
        </w:rPr>
        <w:t>This solution proposed will be used to develop a future RFP for the upgrade/replacements of existing digital signage needs.</w:t>
      </w:r>
    </w:p>
    <w:p w:rsidR="001A67DE" w:rsidRPr="00687B01" w:rsidRDefault="001A67DE" w:rsidP="001A67DE">
      <w:pPr>
        <w:pStyle w:val="Heading1"/>
        <w:numPr>
          <w:ilvl w:val="0"/>
          <w:numId w:val="0"/>
        </w:numPr>
        <w:spacing w:before="0"/>
        <w:ind w:left="432" w:hanging="432"/>
        <w:rPr>
          <w:rFonts w:asciiTheme="minorHAnsi" w:hAnsiTheme="minorHAnsi" w:cstheme="minorHAnsi"/>
        </w:rPr>
      </w:pPr>
      <w:bookmarkStart w:id="2" w:name="_Toc480193988"/>
      <w:r w:rsidRPr="00687B01">
        <w:rPr>
          <w:rFonts w:asciiTheme="minorHAnsi" w:hAnsiTheme="minorHAnsi" w:cstheme="minorHAnsi"/>
        </w:rPr>
        <w:t>Objective</w:t>
      </w:r>
      <w:bookmarkEnd w:id="2"/>
    </w:p>
    <w:p w:rsidR="001A67DE" w:rsidRPr="00687B01" w:rsidRDefault="001A67DE" w:rsidP="001A67DE">
      <w:pPr>
        <w:spacing w:after="0" w:line="240" w:lineRule="auto"/>
        <w:rPr>
          <w:szCs w:val="24"/>
        </w:rPr>
      </w:pPr>
      <w:r w:rsidRPr="00687B01">
        <w:rPr>
          <w:rFonts w:cstheme="minorHAnsi"/>
          <w:szCs w:val="24"/>
        </w:rPr>
        <w:t>Obtain a solution that can integrate with our current applications and capable of supporting different groups of internal and external customers with content managem</w:t>
      </w:r>
      <w:bookmarkStart w:id="3" w:name="_GoBack"/>
      <w:bookmarkEnd w:id="3"/>
      <w:r w:rsidRPr="00687B01">
        <w:rPr>
          <w:rFonts w:cstheme="minorHAnsi"/>
          <w:szCs w:val="24"/>
        </w:rPr>
        <w:t xml:space="preserve">ent and distribution to a variety of endpoints.  </w:t>
      </w:r>
    </w:p>
    <w:p w:rsidR="001A67DE" w:rsidRPr="00687B01" w:rsidRDefault="001A67DE" w:rsidP="001A67DE">
      <w:pPr>
        <w:spacing w:after="0" w:line="240" w:lineRule="auto"/>
        <w:rPr>
          <w:szCs w:val="24"/>
        </w:rPr>
      </w:pPr>
    </w:p>
    <w:p w:rsidR="001A67DE" w:rsidRPr="00687B01" w:rsidRDefault="001A67DE" w:rsidP="001A67DE">
      <w:pPr>
        <w:pStyle w:val="Heading1"/>
        <w:numPr>
          <w:ilvl w:val="0"/>
          <w:numId w:val="0"/>
        </w:numPr>
        <w:spacing w:before="0"/>
        <w:ind w:left="432" w:hanging="432"/>
        <w:rPr>
          <w:rFonts w:asciiTheme="minorHAnsi" w:hAnsiTheme="minorHAnsi"/>
        </w:rPr>
      </w:pPr>
      <w:bookmarkStart w:id="4" w:name="_Toc480193989"/>
      <w:r w:rsidRPr="00687B01">
        <w:rPr>
          <w:rFonts w:asciiTheme="minorHAnsi" w:hAnsiTheme="minorHAnsi" w:cstheme="minorHAnsi"/>
        </w:rPr>
        <w:t>Scope</w:t>
      </w:r>
      <w:bookmarkEnd w:id="4"/>
    </w:p>
    <w:p w:rsidR="001A67DE" w:rsidRPr="00687B01" w:rsidRDefault="001A67DE" w:rsidP="001A67DE">
      <w:pPr>
        <w:spacing w:line="240" w:lineRule="auto"/>
        <w:rPr>
          <w:rFonts w:cstheme="minorHAnsi"/>
          <w:szCs w:val="24"/>
        </w:rPr>
      </w:pPr>
      <w:r w:rsidRPr="00687B01">
        <w:rPr>
          <w:rFonts w:cstheme="minorHAnsi"/>
          <w:szCs w:val="24"/>
        </w:rPr>
        <w:t xml:space="preserve">WMATA is seeking a new </w:t>
      </w:r>
      <w:r w:rsidRPr="00687B01">
        <w:rPr>
          <w:rFonts w:cstheme="minorHAnsi"/>
        </w:rPr>
        <w:t>Digital Signage Media Player</w:t>
      </w:r>
      <w:r w:rsidRPr="00687B01">
        <w:rPr>
          <w:rFonts w:cstheme="minorHAnsi"/>
          <w:szCs w:val="24"/>
        </w:rPr>
        <w:t xml:space="preserve"> to instantly and effectively reach customers and employees with important information, news, training, and events.  The device should be able to provide straight, dynamic visual and audio information, which can be easily absorbed and retained.  The DMP should allow for both central management and content distribution.  It should also allow for instant updates and easy customization based on location, time and audience.  </w:t>
      </w:r>
    </w:p>
    <w:p w:rsidR="001A67DE" w:rsidRPr="00687B01" w:rsidRDefault="001A67DE" w:rsidP="001A67DE">
      <w:pPr>
        <w:pStyle w:val="Heading1"/>
        <w:numPr>
          <w:ilvl w:val="0"/>
          <w:numId w:val="0"/>
        </w:numPr>
        <w:spacing w:before="0"/>
        <w:ind w:left="432" w:hanging="432"/>
        <w:rPr>
          <w:rFonts w:asciiTheme="minorHAnsi" w:hAnsiTheme="minorHAnsi" w:cstheme="minorHAnsi"/>
        </w:rPr>
      </w:pPr>
      <w:bookmarkStart w:id="5" w:name="_Toc480193990"/>
      <w:r w:rsidRPr="00687B01">
        <w:rPr>
          <w:rFonts w:asciiTheme="minorHAnsi" w:hAnsiTheme="minorHAnsi" w:cstheme="minorHAnsi"/>
        </w:rPr>
        <w:t>Requirements</w:t>
      </w:r>
      <w:bookmarkEnd w:id="5"/>
    </w:p>
    <w:p w:rsidR="001A67DE" w:rsidRPr="00687B01" w:rsidRDefault="001A67DE" w:rsidP="001A67DE">
      <w:pPr>
        <w:spacing w:line="240" w:lineRule="auto"/>
        <w:rPr>
          <w:rFonts w:cs="Arial"/>
          <w:i/>
          <w:color w:val="FF0000"/>
        </w:rPr>
      </w:pPr>
      <w:r w:rsidRPr="00687B01">
        <w:rPr>
          <w:rFonts w:cstheme="minorHAnsi"/>
          <w:b/>
          <w:szCs w:val="24"/>
          <w:u w:val="single"/>
        </w:rPr>
        <w:t xml:space="preserve">WMATA seeks a solution that fulfills the following </w:t>
      </w:r>
      <w:r w:rsidR="007444DD" w:rsidRPr="00687B01">
        <w:rPr>
          <w:rFonts w:cstheme="minorHAnsi"/>
          <w:b/>
          <w:szCs w:val="24"/>
          <w:u w:val="single"/>
        </w:rPr>
        <w:t>requirements’</w:t>
      </w:r>
      <w:r w:rsidRPr="00687B01">
        <w:rPr>
          <w:rFonts w:cstheme="minorHAnsi"/>
          <w:b/>
          <w:szCs w:val="24"/>
          <w:u w:val="single"/>
        </w:rPr>
        <w:t xml:space="preserve">: </w:t>
      </w:r>
    </w:p>
    <w:p w:rsidR="001A67DE" w:rsidRPr="00687B01" w:rsidRDefault="001A67DE" w:rsidP="001A67DE">
      <w:pPr>
        <w:contextualSpacing/>
      </w:pPr>
      <w:r w:rsidRPr="00687B01">
        <w:t xml:space="preserve"> Technical Specifications:</w:t>
      </w:r>
    </w:p>
    <w:p w:rsidR="001A67DE" w:rsidRPr="00687B01" w:rsidRDefault="001A67DE" w:rsidP="001A67DE">
      <w:pPr>
        <w:pStyle w:val="ListParagraph"/>
        <w:numPr>
          <w:ilvl w:val="0"/>
          <w:numId w:val="18"/>
        </w:numPr>
        <w:rPr>
          <w:szCs w:val="24"/>
        </w:rPr>
      </w:pPr>
      <w:r w:rsidRPr="00687B01">
        <w:rPr>
          <w:szCs w:val="24"/>
        </w:rPr>
        <w:t>Industrial Fanless PC or USB Stick</w:t>
      </w:r>
    </w:p>
    <w:p w:rsidR="001A67DE" w:rsidRPr="00687B01" w:rsidRDefault="001A67DE" w:rsidP="001A67DE">
      <w:pPr>
        <w:pStyle w:val="ListParagraph"/>
        <w:numPr>
          <w:ilvl w:val="0"/>
          <w:numId w:val="18"/>
        </w:numPr>
        <w:rPr>
          <w:szCs w:val="24"/>
        </w:rPr>
      </w:pPr>
      <w:r w:rsidRPr="00687B01">
        <w:rPr>
          <w:b/>
          <w:szCs w:val="24"/>
        </w:rPr>
        <w:t>CPU:</w:t>
      </w:r>
      <w:r w:rsidRPr="00687B01">
        <w:rPr>
          <w:szCs w:val="24"/>
        </w:rPr>
        <w:t xml:space="preserve">  Minimum of Intel Celeron N3160, speed 1.6GHz (or better).</w:t>
      </w:r>
    </w:p>
    <w:p w:rsidR="001A67DE" w:rsidRPr="00687B01" w:rsidRDefault="001A67DE" w:rsidP="001A67DE">
      <w:pPr>
        <w:pStyle w:val="ListParagraph"/>
        <w:numPr>
          <w:ilvl w:val="0"/>
          <w:numId w:val="18"/>
        </w:numPr>
        <w:rPr>
          <w:szCs w:val="24"/>
        </w:rPr>
      </w:pPr>
      <w:r w:rsidRPr="00687B01">
        <w:rPr>
          <w:b/>
          <w:szCs w:val="24"/>
        </w:rPr>
        <w:t>Memory capacity:</w:t>
      </w:r>
      <w:r w:rsidRPr="00687B01">
        <w:rPr>
          <w:szCs w:val="24"/>
        </w:rPr>
        <w:t xml:space="preserve"> Up to 16GB</w:t>
      </w:r>
    </w:p>
    <w:p w:rsidR="001A67DE" w:rsidRPr="00687B01" w:rsidRDefault="001A67DE" w:rsidP="001A67DE">
      <w:pPr>
        <w:pStyle w:val="ListParagraph"/>
        <w:numPr>
          <w:ilvl w:val="0"/>
          <w:numId w:val="18"/>
        </w:numPr>
        <w:rPr>
          <w:szCs w:val="24"/>
        </w:rPr>
      </w:pPr>
      <w:r w:rsidRPr="00687B01">
        <w:rPr>
          <w:b/>
          <w:szCs w:val="24"/>
        </w:rPr>
        <w:t>Graphics:</w:t>
      </w:r>
      <w:r w:rsidRPr="00687B01">
        <w:rPr>
          <w:szCs w:val="24"/>
        </w:rPr>
        <w:t xml:space="preserve"> Intel HD graphics</w:t>
      </w:r>
    </w:p>
    <w:p w:rsidR="001A67DE" w:rsidRPr="00687B01" w:rsidRDefault="001A67DE" w:rsidP="001A67DE">
      <w:pPr>
        <w:pStyle w:val="ListParagraph"/>
        <w:numPr>
          <w:ilvl w:val="0"/>
          <w:numId w:val="18"/>
        </w:numPr>
        <w:rPr>
          <w:szCs w:val="24"/>
        </w:rPr>
      </w:pPr>
      <w:r w:rsidRPr="00687B01">
        <w:rPr>
          <w:b/>
          <w:szCs w:val="24"/>
        </w:rPr>
        <w:t>Network:</w:t>
      </w:r>
      <w:r w:rsidRPr="00687B01">
        <w:rPr>
          <w:szCs w:val="24"/>
        </w:rPr>
        <w:t xml:space="preserve"> 1GB LAN, wireless networking capable.</w:t>
      </w:r>
    </w:p>
    <w:p w:rsidR="001A67DE" w:rsidRPr="00687B01" w:rsidRDefault="001A67DE" w:rsidP="001A67DE">
      <w:pPr>
        <w:pStyle w:val="ListParagraph"/>
        <w:numPr>
          <w:ilvl w:val="0"/>
          <w:numId w:val="18"/>
        </w:numPr>
        <w:rPr>
          <w:szCs w:val="24"/>
        </w:rPr>
      </w:pPr>
      <w:r w:rsidRPr="00687B01">
        <w:rPr>
          <w:b/>
          <w:szCs w:val="24"/>
        </w:rPr>
        <w:t>Mounting</w:t>
      </w:r>
      <w:r w:rsidRPr="00687B01">
        <w:rPr>
          <w:szCs w:val="24"/>
        </w:rPr>
        <w:t>: DIN mount, wall mount.</w:t>
      </w:r>
    </w:p>
    <w:p w:rsidR="001A67DE" w:rsidRPr="00687B01" w:rsidRDefault="001A67DE" w:rsidP="001A67DE">
      <w:pPr>
        <w:pStyle w:val="ListParagraph"/>
        <w:numPr>
          <w:ilvl w:val="0"/>
          <w:numId w:val="18"/>
        </w:numPr>
        <w:spacing w:after="0" w:line="240" w:lineRule="auto"/>
        <w:rPr>
          <w:szCs w:val="24"/>
        </w:rPr>
      </w:pPr>
      <w:r w:rsidRPr="00687B01">
        <w:rPr>
          <w:b/>
          <w:szCs w:val="24"/>
        </w:rPr>
        <w:t>Ports (minimum):</w:t>
      </w:r>
    </w:p>
    <w:p w:rsidR="001A67DE" w:rsidRPr="00687B01" w:rsidRDefault="001A67DE" w:rsidP="001A67DE">
      <w:pPr>
        <w:pStyle w:val="ListParagraph"/>
        <w:numPr>
          <w:ilvl w:val="1"/>
          <w:numId w:val="18"/>
        </w:numPr>
        <w:spacing w:after="0" w:line="240" w:lineRule="auto"/>
        <w:rPr>
          <w:szCs w:val="24"/>
        </w:rPr>
      </w:pPr>
      <w:r w:rsidRPr="00687B01">
        <w:rPr>
          <w:szCs w:val="24"/>
        </w:rPr>
        <w:t>2 HDMI ports</w:t>
      </w:r>
    </w:p>
    <w:p w:rsidR="001A67DE" w:rsidRPr="00687B01" w:rsidRDefault="001A67DE" w:rsidP="001A67DE">
      <w:pPr>
        <w:pStyle w:val="ListParagraph"/>
        <w:numPr>
          <w:ilvl w:val="1"/>
          <w:numId w:val="18"/>
        </w:numPr>
        <w:spacing w:after="0" w:line="240" w:lineRule="auto"/>
        <w:rPr>
          <w:szCs w:val="24"/>
        </w:rPr>
      </w:pPr>
      <w:r w:rsidRPr="00687B01">
        <w:rPr>
          <w:szCs w:val="24"/>
        </w:rPr>
        <w:t>1 DisplayPort</w:t>
      </w:r>
    </w:p>
    <w:p w:rsidR="001A67DE" w:rsidRPr="00687B01" w:rsidRDefault="001A67DE" w:rsidP="001A67DE">
      <w:pPr>
        <w:pStyle w:val="ListParagraph"/>
        <w:numPr>
          <w:ilvl w:val="1"/>
          <w:numId w:val="18"/>
        </w:numPr>
        <w:spacing w:after="0" w:line="240" w:lineRule="auto"/>
        <w:rPr>
          <w:szCs w:val="24"/>
        </w:rPr>
      </w:pPr>
      <w:r w:rsidRPr="00687B01">
        <w:rPr>
          <w:szCs w:val="24"/>
        </w:rPr>
        <w:lastRenderedPageBreak/>
        <w:t>1 Gb LAN port</w:t>
      </w:r>
    </w:p>
    <w:p w:rsidR="001A67DE" w:rsidRPr="00687B01" w:rsidRDefault="001A67DE" w:rsidP="001A67DE">
      <w:pPr>
        <w:pStyle w:val="ListParagraph"/>
        <w:numPr>
          <w:ilvl w:val="1"/>
          <w:numId w:val="18"/>
        </w:numPr>
        <w:spacing w:after="0" w:line="240" w:lineRule="auto"/>
        <w:rPr>
          <w:szCs w:val="24"/>
        </w:rPr>
      </w:pPr>
      <w:r w:rsidRPr="00687B01">
        <w:rPr>
          <w:szCs w:val="24"/>
        </w:rPr>
        <w:t>2 USB 3.0 ports</w:t>
      </w:r>
    </w:p>
    <w:p w:rsidR="001A67DE" w:rsidRPr="00687B01" w:rsidRDefault="001A67DE" w:rsidP="001A67DE">
      <w:pPr>
        <w:pStyle w:val="ListParagraph"/>
        <w:numPr>
          <w:ilvl w:val="1"/>
          <w:numId w:val="18"/>
        </w:numPr>
        <w:spacing w:after="0" w:line="240" w:lineRule="auto"/>
        <w:rPr>
          <w:szCs w:val="24"/>
        </w:rPr>
      </w:pPr>
      <w:r w:rsidRPr="00687B01">
        <w:rPr>
          <w:szCs w:val="24"/>
        </w:rPr>
        <w:t>1 Audio jack; Speaker/Mic-in</w:t>
      </w:r>
    </w:p>
    <w:p w:rsidR="001A67DE" w:rsidRPr="00687B01" w:rsidRDefault="001A67DE" w:rsidP="001A67DE">
      <w:pPr>
        <w:spacing w:after="0" w:line="240" w:lineRule="auto"/>
        <w:ind w:firstLine="720"/>
        <w:rPr>
          <w:szCs w:val="24"/>
        </w:rPr>
      </w:pPr>
    </w:p>
    <w:p w:rsidR="001A67DE" w:rsidRPr="00687B01" w:rsidRDefault="001A67DE" w:rsidP="001A67DE">
      <w:pPr>
        <w:pStyle w:val="ListParagraph"/>
        <w:numPr>
          <w:ilvl w:val="0"/>
          <w:numId w:val="18"/>
        </w:numPr>
        <w:spacing w:after="0" w:line="240" w:lineRule="auto"/>
        <w:rPr>
          <w:szCs w:val="24"/>
        </w:rPr>
      </w:pPr>
      <w:r w:rsidRPr="00687B01">
        <w:rPr>
          <w:b/>
          <w:szCs w:val="24"/>
        </w:rPr>
        <w:t xml:space="preserve">Operating Systems:  </w:t>
      </w:r>
      <w:r w:rsidRPr="00687B01">
        <w:rPr>
          <w:szCs w:val="24"/>
        </w:rPr>
        <w:t>Compatible with Unbuntu 16.04 LTS, Linux or Windows 10.</w:t>
      </w:r>
    </w:p>
    <w:p w:rsidR="001A67DE" w:rsidRPr="00687B01" w:rsidRDefault="001A67DE" w:rsidP="001A67DE">
      <w:pPr>
        <w:spacing w:after="0" w:line="240" w:lineRule="auto"/>
        <w:rPr>
          <w:szCs w:val="24"/>
        </w:rPr>
      </w:pPr>
    </w:p>
    <w:p w:rsidR="001A67DE" w:rsidRPr="00687B01" w:rsidRDefault="001A67DE" w:rsidP="001A67DE">
      <w:pPr>
        <w:pStyle w:val="ListParagraph"/>
        <w:numPr>
          <w:ilvl w:val="0"/>
          <w:numId w:val="18"/>
        </w:numPr>
        <w:spacing w:after="0" w:line="240" w:lineRule="auto"/>
        <w:rPr>
          <w:szCs w:val="24"/>
        </w:rPr>
      </w:pPr>
      <w:r w:rsidRPr="00687B01">
        <w:rPr>
          <w:b/>
          <w:szCs w:val="24"/>
        </w:rPr>
        <w:t>Operating Temperature Range (minimum)</w:t>
      </w:r>
      <w:r w:rsidRPr="00687B01">
        <w:rPr>
          <w:szCs w:val="24"/>
        </w:rPr>
        <w:t>:  0°C ~ 40°C  (32°F ~ 104°F)</w:t>
      </w:r>
    </w:p>
    <w:p w:rsidR="001A67DE" w:rsidRPr="00687B01" w:rsidRDefault="001A67DE" w:rsidP="001A67DE">
      <w:pPr>
        <w:spacing w:after="0" w:line="240" w:lineRule="auto"/>
        <w:rPr>
          <w:szCs w:val="24"/>
        </w:rPr>
      </w:pPr>
    </w:p>
    <w:p w:rsidR="001A67DE" w:rsidRPr="00687B01" w:rsidRDefault="001A67DE" w:rsidP="001A67DE">
      <w:pPr>
        <w:pStyle w:val="ListParagraph"/>
        <w:numPr>
          <w:ilvl w:val="0"/>
          <w:numId w:val="18"/>
        </w:numPr>
        <w:spacing w:after="0" w:line="240" w:lineRule="auto"/>
        <w:rPr>
          <w:szCs w:val="24"/>
        </w:rPr>
      </w:pPr>
      <w:r w:rsidRPr="00687B01">
        <w:rPr>
          <w:b/>
          <w:szCs w:val="24"/>
        </w:rPr>
        <w:t>Regula</w:t>
      </w:r>
      <w:r w:rsidRPr="00687B01">
        <w:rPr>
          <w:rFonts w:eastAsia="Times New Roman" w:cs="Times New Roman"/>
          <w:b/>
          <w:szCs w:val="24"/>
        </w:rPr>
        <w:t>tory Information:</w:t>
      </w:r>
      <w:r w:rsidRPr="00687B01">
        <w:rPr>
          <w:rFonts w:eastAsia="Times New Roman" w:cs="Times New Roman"/>
          <w:szCs w:val="24"/>
        </w:rPr>
        <w:t xml:space="preserve"> CE certified (EN 55022 / EN 55024 / EN 60950), FCC Class B, RoHS</w:t>
      </w:r>
    </w:p>
    <w:p w:rsidR="001A67DE" w:rsidRPr="00687B01" w:rsidRDefault="001A67DE" w:rsidP="001A67DE">
      <w:pPr>
        <w:pStyle w:val="ListParagraph"/>
        <w:rPr>
          <w:szCs w:val="24"/>
        </w:rPr>
      </w:pPr>
    </w:p>
    <w:p w:rsidR="001A67DE" w:rsidRPr="00687B01" w:rsidRDefault="001A67DE" w:rsidP="001A67DE">
      <w:pPr>
        <w:pStyle w:val="ListParagraph"/>
        <w:spacing w:after="0" w:line="240" w:lineRule="auto"/>
        <w:ind w:left="360"/>
        <w:rPr>
          <w:szCs w:val="24"/>
        </w:rPr>
      </w:pPr>
      <w:r w:rsidRPr="00687B01">
        <w:t>Operating Specifications:</w:t>
      </w:r>
    </w:p>
    <w:p w:rsidR="001A67DE" w:rsidRPr="00687B01" w:rsidRDefault="001A67DE" w:rsidP="001A67DE">
      <w:pPr>
        <w:pStyle w:val="ListParagraph"/>
        <w:spacing w:after="0" w:line="240" w:lineRule="auto"/>
        <w:rPr>
          <w:szCs w:val="24"/>
        </w:rPr>
      </w:pPr>
    </w:p>
    <w:p w:rsidR="001A67DE" w:rsidRPr="00687B01" w:rsidRDefault="001A67DE" w:rsidP="001A67DE">
      <w:pPr>
        <w:pStyle w:val="ListParagraph"/>
        <w:numPr>
          <w:ilvl w:val="0"/>
          <w:numId w:val="19"/>
        </w:numPr>
        <w:spacing w:line="240" w:lineRule="auto"/>
        <w:rPr>
          <w:rFonts w:cstheme="minorHAnsi"/>
          <w:szCs w:val="24"/>
        </w:rPr>
      </w:pPr>
      <w:r w:rsidRPr="00687B01">
        <w:rPr>
          <w:rFonts w:cstheme="minorHAnsi"/>
          <w:szCs w:val="24"/>
        </w:rPr>
        <w:t>Support a high-definition video streams and comprehensive sets of content formats with hardware acceleration</w:t>
      </w:r>
      <w:r w:rsidR="007444DD" w:rsidRPr="00687B01">
        <w:rPr>
          <w:rFonts w:cstheme="minorHAnsi"/>
          <w:szCs w:val="24"/>
        </w:rPr>
        <w:t>.</w:t>
      </w:r>
      <w:r w:rsidRPr="00687B01">
        <w:rPr>
          <w:rFonts w:cstheme="minorHAnsi"/>
          <w:szCs w:val="24"/>
        </w:rPr>
        <w:t xml:space="preserve"> </w:t>
      </w:r>
    </w:p>
    <w:p w:rsidR="001A67DE" w:rsidRPr="00687B01" w:rsidRDefault="001A67DE" w:rsidP="001A67DE">
      <w:pPr>
        <w:pStyle w:val="ListParagraph"/>
        <w:numPr>
          <w:ilvl w:val="0"/>
          <w:numId w:val="19"/>
        </w:numPr>
        <w:spacing w:line="240" w:lineRule="auto"/>
        <w:rPr>
          <w:rFonts w:cstheme="minorHAnsi"/>
          <w:szCs w:val="24"/>
        </w:rPr>
      </w:pPr>
      <w:r w:rsidRPr="00687B01">
        <w:rPr>
          <w:rFonts w:cstheme="minorHAnsi"/>
          <w:szCs w:val="24"/>
        </w:rPr>
        <w:t>Provide lower TCO with purpose-built appliance design and long lifecycle embedded chipset, compact fanless design, and lower power consumption</w:t>
      </w:r>
    </w:p>
    <w:p w:rsidR="001A67DE" w:rsidRPr="00687B01" w:rsidRDefault="001A67DE" w:rsidP="001A67DE">
      <w:pPr>
        <w:pStyle w:val="ListParagraph"/>
        <w:numPr>
          <w:ilvl w:val="0"/>
          <w:numId w:val="19"/>
        </w:numPr>
        <w:spacing w:line="240" w:lineRule="auto"/>
        <w:rPr>
          <w:rFonts w:cstheme="minorHAnsi"/>
          <w:szCs w:val="24"/>
        </w:rPr>
      </w:pPr>
      <w:r w:rsidRPr="00687B01">
        <w:rPr>
          <w:rFonts w:cstheme="minorHAnsi"/>
          <w:szCs w:val="24"/>
        </w:rPr>
        <w:t xml:space="preserve">Provide the ability to monitor and manage DMPs </w:t>
      </w:r>
    </w:p>
    <w:p w:rsidR="001A67DE" w:rsidRPr="00687B01" w:rsidRDefault="001A67DE" w:rsidP="001A67DE">
      <w:pPr>
        <w:pStyle w:val="ListParagraph"/>
        <w:numPr>
          <w:ilvl w:val="0"/>
          <w:numId w:val="19"/>
        </w:numPr>
        <w:spacing w:line="240" w:lineRule="auto"/>
        <w:rPr>
          <w:rFonts w:cstheme="minorHAnsi"/>
          <w:szCs w:val="24"/>
        </w:rPr>
      </w:pPr>
      <w:r w:rsidRPr="00687B01">
        <w:rPr>
          <w:rFonts w:cstheme="minorHAnsi"/>
          <w:szCs w:val="24"/>
        </w:rPr>
        <w:t xml:space="preserve">The ability to send traps or syslog messages to an NMS system </w:t>
      </w:r>
    </w:p>
    <w:p w:rsidR="001A67DE" w:rsidRPr="00687B01" w:rsidRDefault="001A67DE" w:rsidP="001A67DE">
      <w:pPr>
        <w:numPr>
          <w:ilvl w:val="0"/>
          <w:numId w:val="19"/>
        </w:numPr>
        <w:contextualSpacing/>
        <w:rPr>
          <w:rFonts w:cstheme="minorHAnsi"/>
          <w:szCs w:val="24"/>
        </w:rPr>
      </w:pPr>
      <w:r w:rsidRPr="00687B01">
        <w:rPr>
          <w:rFonts w:cstheme="minorHAnsi"/>
          <w:szCs w:val="24"/>
        </w:rPr>
        <w:t xml:space="preserve">Support Wi-Fi (80211A and 80211N) or 80211AC for very flexible deployment options and extended use cases </w:t>
      </w:r>
    </w:p>
    <w:p w:rsidR="00125825" w:rsidRPr="00687B01" w:rsidRDefault="00125825" w:rsidP="005768DE">
      <w:pPr>
        <w:pStyle w:val="Heading1"/>
        <w:rPr>
          <w:rFonts w:asciiTheme="minorHAnsi" w:eastAsia="Times New Roman" w:hAnsiTheme="minorHAnsi" w:cs="Times New Roman"/>
        </w:rPr>
      </w:pPr>
      <w:bookmarkStart w:id="6" w:name="_Toc480193991"/>
      <w:r w:rsidRPr="00687B01">
        <w:rPr>
          <w:rFonts w:asciiTheme="minorHAnsi" w:eastAsia="Times New Roman" w:hAnsiTheme="minorHAnsi" w:cs="Times New Roman"/>
        </w:rPr>
        <w:t>Instructions to Vendors</w:t>
      </w:r>
      <w:bookmarkEnd w:id="6"/>
    </w:p>
    <w:p w:rsidR="00125825" w:rsidRPr="00687B01" w:rsidRDefault="00125825" w:rsidP="00125825">
      <w:pPr>
        <w:shd w:val="clear" w:color="auto" w:fill="FFFFFF"/>
        <w:spacing w:before="150" w:after="150" w:line="240" w:lineRule="auto"/>
        <w:rPr>
          <w:rFonts w:eastAsia="Times New Roman" w:cs="Times New Roman"/>
          <w:color w:val="333333"/>
          <w:szCs w:val="24"/>
        </w:rPr>
      </w:pPr>
      <w:r w:rsidRPr="00687B01">
        <w:rPr>
          <w:rFonts w:eastAsia="Times New Roman" w:cs="Times New Roman"/>
          <w:color w:val="333333"/>
          <w:szCs w:val="24"/>
        </w:rPr>
        <w:t xml:space="preserve">This is a Request for Information (RFI), not an order.  No cost can be charged to WMATA for any reason. This document shall not be construed as a request or </w:t>
      </w:r>
      <w:r w:rsidRPr="00687B01">
        <w:rPr>
          <w:rFonts w:eastAsia="Times New Roman" w:cs="Times New Roman"/>
          <w:noProof/>
          <w:color w:val="333333"/>
          <w:szCs w:val="24"/>
        </w:rPr>
        <w:t>authorization</w:t>
      </w:r>
      <w:r w:rsidRPr="00687B01">
        <w:rPr>
          <w:rFonts w:eastAsia="Times New Roman" w:cs="Times New Roman"/>
          <w:color w:val="333333"/>
          <w:szCs w:val="24"/>
        </w:rPr>
        <w:t xml:space="preserve"> to perform work at WMATA’s expense.  Any work performed by a vendor will be at the vendor's own discretion and expense.  This RFI does not represent a commitment to purchase or lease.  Submission of a response constitutes an </w:t>
      </w:r>
      <w:r w:rsidRPr="00687B01">
        <w:rPr>
          <w:rFonts w:eastAsia="Times New Roman" w:cs="Times New Roman"/>
          <w:noProof/>
          <w:color w:val="333333"/>
          <w:szCs w:val="24"/>
        </w:rPr>
        <w:t>acknowledgement</w:t>
      </w:r>
      <w:r w:rsidRPr="00687B01">
        <w:rPr>
          <w:rFonts w:eastAsia="Times New Roman" w:cs="Times New Roman"/>
          <w:color w:val="333333"/>
          <w:szCs w:val="24"/>
        </w:rPr>
        <w:t xml:space="preserve"> that the vendor has read and agrees to be bound by such terms.</w:t>
      </w:r>
    </w:p>
    <w:p w:rsidR="00DE56F6" w:rsidRPr="00687B01" w:rsidRDefault="00125825" w:rsidP="005B157A">
      <w:pPr>
        <w:shd w:val="clear" w:color="auto" w:fill="FFFFFF"/>
        <w:tabs>
          <w:tab w:val="left" w:pos="0"/>
        </w:tabs>
        <w:spacing w:before="150" w:after="150" w:line="240" w:lineRule="auto"/>
        <w:rPr>
          <w:rFonts w:eastAsia="Times New Roman" w:cs="Times New Roman"/>
          <w:color w:val="333333"/>
          <w:szCs w:val="24"/>
        </w:rPr>
      </w:pPr>
      <w:r w:rsidRPr="00687B01">
        <w:rPr>
          <w:rFonts w:eastAsia="Times New Roman" w:cs="Times New Roman"/>
          <w:color w:val="333333"/>
          <w:szCs w:val="24"/>
        </w:rPr>
        <w:t xml:space="preserve">WMATA intends to submit a formal Request </w:t>
      </w:r>
      <w:r w:rsidR="00BF26EB" w:rsidRPr="00687B01">
        <w:rPr>
          <w:rFonts w:eastAsia="Times New Roman" w:cs="Times New Roman"/>
          <w:color w:val="333333"/>
          <w:szCs w:val="24"/>
        </w:rPr>
        <w:t>for</w:t>
      </w:r>
      <w:r w:rsidRPr="00687B01">
        <w:rPr>
          <w:rFonts w:eastAsia="Times New Roman" w:cs="Times New Roman"/>
          <w:color w:val="333333"/>
          <w:szCs w:val="24"/>
        </w:rPr>
        <w:t xml:space="preserve"> Proposal (RFP) for the services described in this document prior to the end of 201</w:t>
      </w:r>
      <w:r w:rsidR="00A06F85" w:rsidRPr="00687B01">
        <w:rPr>
          <w:rFonts w:eastAsia="Times New Roman" w:cs="Times New Roman"/>
          <w:color w:val="333333"/>
          <w:szCs w:val="24"/>
        </w:rPr>
        <w:t>7</w:t>
      </w:r>
      <w:r w:rsidRPr="00687B01">
        <w:rPr>
          <w:rFonts w:eastAsia="Times New Roman" w:cs="Times New Roman"/>
          <w:color w:val="333333"/>
          <w:szCs w:val="24"/>
        </w:rPr>
        <w:t xml:space="preserve">.  There is no guarantee that WMATA will submit an </w:t>
      </w:r>
      <w:r w:rsidRPr="00687B01">
        <w:rPr>
          <w:rFonts w:eastAsia="Times New Roman" w:cs="Times New Roman"/>
          <w:noProof/>
          <w:color w:val="333333"/>
          <w:szCs w:val="24"/>
        </w:rPr>
        <w:t>RFP,</w:t>
      </w:r>
      <w:r w:rsidRPr="00687B01">
        <w:rPr>
          <w:rFonts w:eastAsia="Times New Roman" w:cs="Times New Roman"/>
          <w:color w:val="333333"/>
          <w:szCs w:val="24"/>
        </w:rPr>
        <w:t xml:space="preserve"> if an RFP is submitted, that it will occur in the time frame described </w:t>
      </w:r>
      <w:r w:rsidR="00DE56F6" w:rsidRPr="00687B01">
        <w:rPr>
          <w:rFonts w:eastAsia="Times New Roman" w:cs="Times New Roman"/>
          <w:color w:val="333333"/>
          <w:szCs w:val="24"/>
        </w:rPr>
        <w:t xml:space="preserve">in this RFI.  A </w:t>
      </w:r>
      <w:r w:rsidRPr="00687B01">
        <w:rPr>
          <w:rFonts w:eastAsia="Times New Roman" w:cs="Times New Roman"/>
          <w:color w:val="333333"/>
          <w:szCs w:val="24"/>
        </w:rPr>
        <w:t xml:space="preserve">RFP will be sent to vendors that demonstrate adequate capabilities in response to this RFI.  </w:t>
      </w:r>
    </w:p>
    <w:p w:rsidR="00447CE0" w:rsidRPr="00687B01" w:rsidRDefault="00DE56F6" w:rsidP="00DE56F6">
      <w:pPr>
        <w:pStyle w:val="NormalWeb"/>
        <w:shd w:val="clear" w:color="auto" w:fill="FFFFFF"/>
        <w:spacing w:before="0" w:beforeAutospacing="0" w:after="240" w:afterAutospacing="0" w:line="285" w:lineRule="atLeast"/>
        <w:rPr>
          <w:rFonts w:asciiTheme="minorHAnsi" w:hAnsiTheme="minorHAnsi"/>
          <w:color w:val="000000"/>
        </w:rPr>
      </w:pPr>
      <w:r w:rsidRPr="00687B01">
        <w:rPr>
          <w:rFonts w:asciiTheme="minorHAnsi" w:hAnsiTheme="minorHAnsi"/>
          <w:color w:val="000000"/>
        </w:rPr>
        <w:t>This is not a request for offers but only a request for information. A determination not to issue a solicitation based upon responses to this notice is solely within the discretion of the Washington Metropolitan Area Transit Authority (WMATA).</w:t>
      </w:r>
      <w:r w:rsidR="005B157A" w:rsidRPr="00687B01">
        <w:rPr>
          <w:rFonts w:asciiTheme="minorHAnsi" w:hAnsiTheme="minorHAnsi"/>
          <w:color w:val="333333"/>
        </w:rPr>
        <w:t> </w:t>
      </w:r>
    </w:p>
    <w:p w:rsidR="005B157A" w:rsidRPr="00687B01" w:rsidRDefault="005B157A" w:rsidP="005B157A">
      <w:pPr>
        <w:pStyle w:val="Heading1"/>
        <w:rPr>
          <w:rFonts w:asciiTheme="minorHAnsi" w:eastAsia="Times New Roman" w:hAnsiTheme="minorHAnsi" w:cs="Times New Roman"/>
        </w:rPr>
      </w:pPr>
      <w:bookmarkStart w:id="7" w:name="_Toc480193992"/>
      <w:r w:rsidRPr="00687B01">
        <w:rPr>
          <w:rFonts w:asciiTheme="minorHAnsi" w:eastAsia="Times New Roman" w:hAnsiTheme="minorHAnsi" w:cs="Times New Roman"/>
        </w:rPr>
        <w:t>Point of Contact</w:t>
      </w:r>
      <w:bookmarkEnd w:id="7"/>
    </w:p>
    <w:p w:rsidR="005768DE" w:rsidRPr="00687B01" w:rsidRDefault="005768DE" w:rsidP="005768DE">
      <w:pPr>
        <w:rPr>
          <w:rFonts w:cs="Times New Roman"/>
        </w:rPr>
      </w:pPr>
      <w:r w:rsidRPr="00687B01">
        <w:rPr>
          <w:rFonts w:cs="Times New Roman"/>
        </w:rPr>
        <w:t>All communication with WMATA must be directed to the single Point of Contact for this project, as follows:</w:t>
      </w:r>
    </w:p>
    <w:p w:rsidR="00125825" w:rsidRPr="00687B01" w:rsidRDefault="009F11B5" w:rsidP="009F11B5">
      <w:pPr>
        <w:pStyle w:val="NoSpacing"/>
        <w:rPr>
          <w:rFonts w:cs="Times New Roman"/>
        </w:rPr>
      </w:pPr>
      <w:r w:rsidRPr="00687B01">
        <w:rPr>
          <w:rFonts w:cs="Times New Roman"/>
        </w:rPr>
        <w:lastRenderedPageBreak/>
        <w:t xml:space="preserve">Eric Yi, Office of Procurement &amp; Materials </w:t>
      </w:r>
      <w:r w:rsidRPr="00687B01">
        <w:rPr>
          <w:rFonts w:cs="Times New Roman"/>
        </w:rPr>
        <w:br/>
        <w:t>(202) 962-1331</w:t>
      </w:r>
      <w:r w:rsidRPr="00687B01">
        <w:rPr>
          <w:rFonts w:cs="Times New Roman"/>
        </w:rPr>
        <w:br/>
      </w:r>
      <w:hyperlink r:id="rId12" w:history="1">
        <w:r w:rsidRPr="00687B01">
          <w:rPr>
            <w:rStyle w:val="Hyperlink"/>
            <w:rFonts w:cs="Times New Roman"/>
          </w:rPr>
          <w:t>eyi@wmata.com</w:t>
        </w:r>
      </w:hyperlink>
    </w:p>
    <w:p w:rsidR="009F11B5" w:rsidRPr="00687B01" w:rsidRDefault="009F11B5" w:rsidP="009F11B5">
      <w:pPr>
        <w:pStyle w:val="NoSpacing"/>
        <w:rPr>
          <w:rFonts w:cs="Times New Roman"/>
        </w:rPr>
      </w:pPr>
    </w:p>
    <w:p w:rsidR="00125825" w:rsidRPr="00687B01" w:rsidRDefault="00125825" w:rsidP="009F11B5">
      <w:pPr>
        <w:pStyle w:val="NoSpacing"/>
        <w:rPr>
          <w:rFonts w:cs="Times New Roman"/>
        </w:rPr>
      </w:pPr>
      <w:r w:rsidRPr="00687B01">
        <w:rPr>
          <w:rFonts w:cs="Times New Roman"/>
        </w:rPr>
        <w:t>WMATA</w:t>
      </w:r>
    </w:p>
    <w:p w:rsidR="00125825" w:rsidRPr="00687B01" w:rsidRDefault="00125825" w:rsidP="009F11B5">
      <w:pPr>
        <w:pStyle w:val="NoSpacing"/>
        <w:rPr>
          <w:rFonts w:cs="Times New Roman"/>
        </w:rPr>
      </w:pPr>
      <w:r w:rsidRPr="00687B01">
        <w:rPr>
          <w:rFonts w:cs="Times New Roman"/>
        </w:rPr>
        <w:t>600 5</w:t>
      </w:r>
      <w:r w:rsidRPr="00687B01">
        <w:rPr>
          <w:rFonts w:cs="Times New Roman"/>
          <w:vertAlign w:val="superscript"/>
        </w:rPr>
        <w:t>th</w:t>
      </w:r>
      <w:r w:rsidRPr="00687B01">
        <w:rPr>
          <w:rFonts w:cs="Times New Roman"/>
        </w:rPr>
        <w:t xml:space="preserve"> Street NW</w:t>
      </w:r>
    </w:p>
    <w:p w:rsidR="00125825" w:rsidRPr="00687B01" w:rsidRDefault="00125825" w:rsidP="009F11B5">
      <w:pPr>
        <w:pStyle w:val="NoSpacing"/>
        <w:rPr>
          <w:rFonts w:cs="Times New Roman"/>
        </w:rPr>
      </w:pPr>
      <w:r w:rsidRPr="00687B01">
        <w:rPr>
          <w:rFonts w:cs="Times New Roman"/>
          <w:noProof/>
        </w:rPr>
        <w:t>Washington</w:t>
      </w:r>
      <w:r w:rsidRPr="00687B01">
        <w:rPr>
          <w:rFonts w:cs="Times New Roman"/>
        </w:rPr>
        <w:t xml:space="preserve"> DC 20001</w:t>
      </w:r>
    </w:p>
    <w:p w:rsidR="00125825" w:rsidRPr="00687B01" w:rsidRDefault="00125825" w:rsidP="00EE005B">
      <w:pPr>
        <w:pStyle w:val="Heading1"/>
        <w:rPr>
          <w:rFonts w:asciiTheme="minorHAnsi" w:eastAsia="Times New Roman" w:hAnsiTheme="minorHAnsi" w:cs="Times New Roman"/>
        </w:rPr>
      </w:pPr>
      <w:bookmarkStart w:id="8" w:name="_Toc480193993"/>
      <w:r w:rsidRPr="00687B01">
        <w:rPr>
          <w:rFonts w:asciiTheme="minorHAnsi" w:eastAsia="Times New Roman" w:hAnsiTheme="minorHAnsi" w:cs="Times New Roman"/>
        </w:rPr>
        <w:t>Submission of Responses</w:t>
      </w:r>
      <w:bookmarkEnd w:id="8"/>
      <w:r w:rsidRPr="00687B01">
        <w:rPr>
          <w:rFonts w:asciiTheme="minorHAnsi" w:eastAsia="Times New Roman" w:hAnsiTheme="minorHAnsi" w:cs="Times New Roman"/>
        </w:rPr>
        <w:t> </w:t>
      </w:r>
    </w:p>
    <w:p w:rsidR="00125825" w:rsidRPr="00687B01" w:rsidRDefault="00125825" w:rsidP="00EE005B">
      <w:pPr>
        <w:pStyle w:val="ListParagraph"/>
        <w:numPr>
          <w:ilvl w:val="0"/>
          <w:numId w:val="16"/>
        </w:numPr>
        <w:shd w:val="clear" w:color="auto" w:fill="FFFFFF"/>
        <w:spacing w:before="150" w:after="150" w:line="240" w:lineRule="auto"/>
        <w:rPr>
          <w:rFonts w:eastAsia="Times New Roman" w:cs="Times New Roman"/>
          <w:color w:val="333333"/>
          <w:szCs w:val="24"/>
        </w:rPr>
      </w:pPr>
      <w:r w:rsidRPr="00687B01">
        <w:rPr>
          <w:rFonts w:eastAsia="Times New Roman" w:cs="Times New Roman"/>
          <w:color w:val="333333"/>
          <w:szCs w:val="24"/>
        </w:rPr>
        <w:t>A response must be received by</w:t>
      </w:r>
      <w:r w:rsidR="00A06F85" w:rsidRPr="00687B01">
        <w:rPr>
          <w:rFonts w:eastAsia="Times New Roman" w:cs="Times New Roman"/>
          <w:color w:val="333333"/>
          <w:szCs w:val="24"/>
        </w:rPr>
        <w:t xml:space="preserve"> </w:t>
      </w:r>
      <w:r w:rsidR="0048684A">
        <w:rPr>
          <w:rFonts w:eastAsia="Times New Roman" w:cs="Times New Roman"/>
          <w:color w:val="333333"/>
          <w:szCs w:val="24"/>
        </w:rPr>
        <w:t>06/06</w:t>
      </w:r>
      <w:r w:rsidR="0048684A" w:rsidRPr="00687B01">
        <w:rPr>
          <w:rFonts w:eastAsia="Times New Roman" w:cs="Times New Roman"/>
          <w:color w:val="333333"/>
          <w:szCs w:val="24"/>
        </w:rPr>
        <w:t>/17</w:t>
      </w:r>
      <w:r w:rsidRPr="00687B01">
        <w:rPr>
          <w:rFonts w:eastAsia="Times New Roman" w:cs="Times New Roman"/>
          <w:color w:val="333333"/>
          <w:szCs w:val="24"/>
        </w:rPr>
        <w:t>.  Extensions to this date cannot be granted.</w:t>
      </w:r>
    </w:p>
    <w:p w:rsidR="00125825" w:rsidRPr="00687B01" w:rsidRDefault="00125825" w:rsidP="00EE005B">
      <w:pPr>
        <w:pStyle w:val="ListParagraph"/>
        <w:numPr>
          <w:ilvl w:val="0"/>
          <w:numId w:val="16"/>
        </w:numPr>
        <w:shd w:val="clear" w:color="auto" w:fill="FFFFFF"/>
        <w:spacing w:before="150" w:after="150" w:line="240" w:lineRule="auto"/>
        <w:rPr>
          <w:rFonts w:eastAsia="Times New Roman" w:cs="Times New Roman"/>
          <w:color w:val="333333"/>
          <w:szCs w:val="24"/>
        </w:rPr>
      </w:pPr>
      <w:r w:rsidRPr="00687B01">
        <w:rPr>
          <w:rFonts w:eastAsia="Times New Roman" w:cs="Times New Roman"/>
          <w:color w:val="333333"/>
          <w:szCs w:val="24"/>
        </w:rPr>
        <w:t>Responses must be submitted complete and in writing.  All requests for information in all sections of this document must be answered as concisely as possible while providing all information necessary to understand the outsourcing process proposed.  Any deviations from requirements, or requirements that cannot be satisfied by the vendor, must be clearly identified.</w:t>
      </w:r>
    </w:p>
    <w:p w:rsidR="00125825" w:rsidRPr="00687B01" w:rsidRDefault="00125825" w:rsidP="00EE005B">
      <w:pPr>
        <w:pStyle w:val="ListParagraph"/>
        <w:numPr>
          <w:ilvl w:val="0"/>
          <w:numId w:val="16"/>
        </w:numPr>
        <w:shd w:val="clear" w:color="auto" w:fill="FFFFFF"/>
        <w:spacing w:before="150" w:after="150" w:line="240" w:lineRule="auto"/>
        <w:rPr>
          <w:rFonts w:eastAsia="Times New Roman" w:cs="Times New Roman"/>
          <w:color w:val="333333"/>
          <w:szCs w:val="24"/>
        </w:rPr>
      </w:pPr>
      <w:r w:rsidRPr="00687B01">
        <w:rPr>
          <w:rFonts w:eastAsia="Times New Roman" w:cs="Times New Roman"/>
          <w:color w:val="333333"/>
          <w:szCs w:val="24"/>
        </w:rPr>
        <w:t>Responses must include a statement that indicates that the vendor understands the requirements of the RFI and accepts the terms and conditions under which the RFI was issued to the vendor.  The original response must be signed under the corporate seal by an authorized officer.  The original and all copies, including all supplementary literature, must be forwarded to the point of contact identified in Section 3.1 of this RFI.</w:t>
      </w:r>
    </w:p>
    <w:p w:rsidR="00125825" w:rsidRPr="00687B01" w:rsidRDefault="00125825" w:rsidP="00EE005B">
      <w:pPr>
        <w:pStyle w:val="ListParagraph"/>
        <w:numPr>
          <w:ilvl w:val="0"/>
          <w:numId w:val="16"/>
        </w:numPr>
        <w:shd w:val="clear" w:color="auto" w:fill="FFFFFF"/>
        <w:spacing w:before="150" w:after="150" w:line="240" w:lineRule="auto"/>
        <w:rPr>
          <w:rFonts w:eastAsia="Times New Roman" w:cs="Times New Roman"/>
          <w:color w:val="333333"/>
          <w:szCs w:val="24"/>
        </w:rPr>
      </w:pPr>
      <w:r w:rsidRPr="00687B01">
        <w:rPr>
          <w:rFonts w:eastAsia="Times New Roman" w:cs="Times New Roman"/>
          <w:color w:val="333333"/>
          <w:szCs w:val="24"/>
        </w:rPr>
        <w:t>Any information of a confidential or proprietary nature contained in a vendor response should be clearly marked ‘PROPRIETARY’ or ‘CONFIDENTIAL’ by item or at the top of each page.  Reasonable precautions will be taken to safeguard any part of the response identified by a vendor as being confidential or proprietary.</w:t>
      </w:r>
    </w:p>
    <w:p w:rsidR="00125825" w:rsidRPr="00687B01" w:rsidRDefault="00125825" w:rsidP="00EE005B">
      <w:pPr>
        <w:pStyle w:val="ListParagraph"/>
        <w:numPr>
          <w:ilvl w:val="0"/>
          <w:numId w:val="16"/>
        </w:numPr>
        <w:shd w:val="clear" w:color="auto" w:fill="FFFFFF"/>
        <w:spacing w:before="150" w:after="150" w:line="240" w:lineRule="auto"/>
        <w:rPr>
          <w:rFonts w:eastAsia="Times New Roman" w:cs="Times New Roman"/>
          <w:color w:val="333333"/>
          <w:szCs w:val="24"/>
        </w:rPr>
      </w:pPr>
      <w:r w:rsidRPr="00687B01">
        <w:rPr>
          <w:rFonts w:eastAsia="Times New Roman" w:cs="Times New Roman"/>
          <w:color w:val="333333"/>
          <w:szCs w:val="24"/>
        </w:rPr>
        <w:t>This RFI remains the property of WMATA at all times, and must be returned by the vendor upon request.  Vendors not submitting a response must immediately return all printed, graphic and electronic documentation to the point of contact.</w:t>
      </w:r>
    </w:p>
    <w:p w:rsidR="00125825" w:rsidRPr="00687B01" w:rsidRDefault="00125825" w:rsidP="00EE005B">
      <w:pPr>
        <w:pStyle w:val="ListParagraph"/>
        <w:numPr>
          <w:ilvl w:val="0"/>
          <w:numId w:val="16"/>
        </w:numPr>
        <w:shd w:val="clear" w:color="auto" w:fill="FFFFFF"/>
        <w:spacing w:before="150" w:after="150" w:line="240" w:lineRule="auto"/>
        <w:rPr>
          <w:rFonts w:eastAsia="Times New Roman" w:cs="Times New Roman"/>
          <w:color w:val="333333"/>
          <w:szCs w:val="24"/>
        </w:rPr>
      </w:pPr>
      <w:r w:rsidRPr="00687B01">
        <w:rPr>
          <w:rFonts w:eastAsia="Times New Roman" w:cs="Times New Roman"/>
          <w:color w:val="333333"/>
          <w:szCs w:val="24"/>
        </w:rPr>
        <w:t>All responses, once delivered, become the property of WMATA.</w:t>
      </w:r>
      <w:r w:rsidR="00741A87" w:rsidRPr="00687B01">
        <w:rPr>
          <w:rFonts w:eastAsia="Times New Roman" w:cs="Times New Roman"/>
          <w:color w:val="333333"/>
          <w:szCs w:val="24"/>
        </w:rPr>
        <w:t xml:space="preserve"> </w:t>
      </w:r>
    </w:p>
    <w:p w:rsidR="005768DE" w:rsidRPr="00687B01" w:rsidRDefault="00125825" w:rsidP="005768DE">
      <w:pPr>
        <w:pStyle w:val="Heading1"/>
        <w:rPr>
          <w:rFonts w:asciiTheme="minorHAnsi" w:hAnsiTheme="minorHAnsi" w:cs="Times New Roman"/>
        </w:rPr>
      </w:pPr>
      <w:bookmarkStart w:id="9" w:name="_Toc480193994"/>
      <w:r w:rsidRPr="00687B01">
        <w:rPr>
          <w:rFonts w:asciiTheme="minorHAnsi" w:hAnsiTheme="minorHAnsi" w:cs="Times New Roman"/>
        </w:rPr>
        <w:t>Response Format</w:t>
      </w:r>
      <w:bookmarkEnd w:id="9"/>
    </w:p>
    <w:p w:rsidR="005768DE" w:rsidRPr="00687B01" w:rsidRDefault="005768DE" w:rsidP="005768DE">
      <w:pPr>
        <w:rPr>
          <w:rFonts w:cs="Times New Roman"/>
        </w:rPr>
      </w:pPr>
      <w:r w:rsidRPr="00687B01">
        <w:rPr>
          <w:rFonts w:cs="Times New Roman"/>
        </w:rPr>
        <w:t xml:space="preserve">In order to facilitate a timely and comprehensive evaluation of all submitted responses, responses must be submitted using the format requested in this RFI.  Any deviation from this format may lead to the rejection of the response.  Vendors should limit the answers to the following questions to </w:t>
      </w:r>
      <w:r w:rsidR="006A3784" w:rsidRPr="00687B01">
        <w:rPr>
          <w:rFonts w:cs="Times New Roman"/>
        </w:rPr>
        <w:t>eight</w:t>
      </w:r>
      <w:r w:rsidRPr="00687B01">
        <w:rPr>
          <w:rFonts w:cs="Times New Roman"/>
        </w:rPr>
        <w:t xml:space="preserve"> pages.  A limited amount of supplemental materials may be provided, but for the purposes of this RFI, less is more.</w:t>
      </w:r>
    </w:p>
    <w:p w:rsidR="005768DE" w:rsidRPr="00687B01" w:rsidRDefault="005768DE" w:rsidP="005768DE">
      <w:pPr>
        <w:rPr>
          <w:rFonts w:cs="Times New Roman"/>
        </w:rPr>
      </w:pPr>
      <w:r w:rsidRPr="00687B01">
        <w:rPr>
          <w:rFonts w:cs="Times New Roman"/>
        </w:rPr>
        <w:t xml:space="preserve"> Vendor responses MUST provide the following information, in the requested sequence:</w:t>
      </w:r>
    </w:p>
    <w:p w:rsidR="00125825" w:rsidRPr="00687B01" w:rsidRDefault="00125825" w:rsidP="00125825">
      <w:pPr>
        <w:shd w:val="clear" w:color="auto" w:fill="FFFFFF"/>
        <w:spacing w:before="150" w:after="150" w:line="240" w:lineRule="auto"/>
        <w:ind w:left="1440"/>
        <w:rPr>
          <w:rFonts w:eastAsia="Times New Roman" w:cs="Times New Roman"/>
          <w:color w:val="333333"/>
          <w:sz w:val="22"/>
        </w:rPr>
      </w:pPr>
      <w:r w:rsidRPr="00687B01">
        <w:rPr>
          <w:rFonts w:eastAsia="Times New Roman" w:cs="Times New Roman"/>
          <w:color w:val="333333"/>
          <w:sz w:val="22"/>
        </w:rPr>
        <w:t>1) Based on the information provided, would your firm bid on an RFP for all listed services?</w:t>
      </w:r>
    </w:p>
    <w:p w:rsidR="00125825" w:rsidRPr="00687B01" w:rsidRDefault="00125825" w:rsidP="00125825">
      <w:pPr>
        <w:shd w:val="clear" w:color="auto" w:fill="FFFFFF"/>
        <w:spacing w:before="150" w:after="150" w:line="240" w:lineRule="auto"/>
        <w:ind w:left="1440"/>
        <w:rPr>
          <w:rFonts w:eastAsia="Times New Roman" w:cs="Times New Roman"/>
          <w:color w:val="333333"/>
          <w:sz w:val="22"/>
        </w:rPr>
      </w:pPr>
      <w:r w:rsidRPr="00687B01">
        <w:rPr>
          <w:rFonts w:eastAsia="Times New Roman" w:cs="Times New Roman"/>
          <w:color w:val="333333"/>
          <w:sz w:val="22"/>
        </w:rPr>
        <w:t>Answer the following if the answer to question 1 is ‘yes’.</w:t>
      </w:r>
    </w:p>
    <w:p w:rsidR="00125825" w:rsidRPr="00687B01" w:rsidRDefault="00125825" w:rsidP="00125825">
      <w:pPr>
        <w:shd w:val="clear" w:color="auto" w:fill="FFFFFF"/>
        <w:spacing w:before="150" w:after="150" w:line="240" w:lineRule="auto"/>
        <w:ind w:left="1440"/>
        <w:rPr>
          <w:rFonts w:eastAsia="Times New Roman" w:cs="Times New Roman"/>
          <w:color w:val="333333"/>
          <w:sz w:val="22"/>
        </w:rPr>
      </w:pPr>
      <w:r w:rsidRPr="00687B01">
        <w:rPr>
          <w:rFonts w:eastAsia="Times New Roman" w:cs="Times New Roman"/>
          <w:color w:val="333333"/>
          <w:sz w:val="22"/>
        </w:rPr>
        <w:t>2) Provide the name, title, address, telephone and e-mail for the primary contact for receiving an RFP.</w:t>
      </w:r>
    </w:p>
    <w:p w:rsidR="00CE4100" w:rsidRPr="00687B01" w:rsidRDefault="00CE4100" w:rsidP="00125825">
      <w:pPr>
        <w:shd w:val="clear" w:color="auto" w:fill="FFFFFF"/>
        <w:spacing w:before="150" w:after="150" w:line="240" w:lineRule="auto"/>
        <w:ind w:left="1440"/>
        <w:rPr>
          <w:rFonts w:eastAsia="Times New Roman" w:cs="Times New Roman"/>
          <w:color w:val="333333"/>
          <w:sz w:val="22"/>
        </w:rPr>
      </w:pPr>
      <w:r w:rsidRPr="00687B01">
        <w:rPr>
          <w:rFonts w:cs="Times New Roman"/>
          <w:sz w:val="22"/>
        </w:rPr>
        <w:lastRenderedPageBreak/>
        <w:t xml:space="preserve">3) </w:t>
      </w:r>
      <w:r w:rsidRPr="00687B01">
        <w:rPr>
          <w:rFonts w:cs="Times New Roman"/>
          <w:sz w:val="22"/>
          <w:u w:val="single"/>
        </w:rPr>
        <w:t>Capability Statement</w:t>
      </w:r>
      <w:r w:rsidRPr="00687B01">
        <w:rPr>
          <w:rFonts w:cs="Times New Roman"/>
          <w:sz w:val="22"/>
        </w:rPr>
        <w:t xml:space="preserve"> - Please provide a capability statement describing your firm’s expertise/experience.</w:t>
      </w:r>
    </w:p>
    <w:p w:rsidR="00125825" w:rsidRPr="00687B01" w:rsidRDefault="00CE4100" w:rsidP="00CE4100">
      <w:pPr>
        <w:shd w:val="clear" w:color="auto" w:fill="FFFFFF"/>
        <w:spacing w:before="150" w:after="150" w:line="240" w:lineRule="auto"/>
        <w:ind w:left="1440"/>
        <w:rPr>
          <w:rFonts w:eastAsia="Times New Roman" w:cs="Times New Roman"/>
          <w:color w:val="333333"/>
          <w:sz w:val="22"/>
        </w:rPr>
      </w:pPr>
      <w:r w:rsidRPr="00687B01">
        <w:rPr>
          <w:rFonts w:eastAsia="Times New Roman" w:cs="Times New Roman"/>
          <w:color w:val="333333"/>
          <w:sz w:val="22"/>
        </w:rPr>
        <w:t>4</w:t>
      </w:r>
      <w:r w:rsidR="00125825" w:rsidRPr="00687B01">
        <w:rPr>
          <w:rFonts w:eastAsia="Times New Roman" w:cs="Times New Roman"/>
          <w:color w:val="333333"/>
          <w:sz w:val="22"/>
        </w:rPr>
        <w:t>) </w:t>
      </w:r>
      <w:r w:rsidRPr="00687B01">
        <w:rPr>
          <w:rFonts w:cs="Times New Roman"/>
          <w:sz w:val="22"/>
          <w:u w:val="single"/>
        </w:rPr>
        <w:t>Comparable Projects</w:t>
      </w:r>
      <w:r w:rsidRPr="00687B01">
        <w:rPr>
          <w:rFonts w:cs="Times New Roman"/>
          <w:sz w:val="22"/>
        </w:rPr>
        <w:t xml:space="preserve"> - Provide a listing, of at least two, and a summary description of comparable projects, including owner name, address and phone number.  Describe the duration, complexity and value of the contract as well as the key personnel deployed on the project. </w:t>
      </w:r>
      <w:r w:rsidR="00125825" w:rsidRPr="00687B01">
        <w:rPr>
          <w:rFonts w:eastAsia="Times New Roman" w:cs="Times New Roman"/>
          <w:color w:val="333333"/>
          <w:sz w:val="22"/>
        </w:rPr>
        <w:t>Provide a high-level description of your c</w:t>
      </w:r>
      <w:r w:rsidRPr="00687B01">
        <w:rPr>
          <w:rFonts w:eastAsia="Times New Roman" w:cs="Times New Roman"/>
          <w:color w:val="333333"/>
          <w:sz w:val="22"/>
        </w:rPr>
        <w:t>lient base for similar services to include but not limited to the following:</w:t>
      </w:r>
    </w:p>
    <w:p w:rsidR="00125825" w:rsidRPr="00687B01" w:rsidRDefault="00125825" w:rsidP="00125825">
      <w:pPr>
        <w:pStyle w:val="ListParagraph"/>
        <w:numPr>
          <w:ilvl w:val="0"/>
          <w:numId w:val="5"/>
        </w:numPr>
        <w:shd w:val="clear" w:color="auto" w:fill="FFFFFF"/>
        <w:spacing w:after="0" w:line="240" w:lineRule="auto"/>
        <w:rPr>
          <w:rFonts w:eastAsia="Times New Roman" w:cs="Times New Roman"/>
          <w:color w:val="333333"/>
          <w:sz w:val="22"/>
        </w:rPr>
      </w:pPr>
      <w:r w:rsidRPr="00687B01">
        <w:rPr>
          <w:rFonts w:eastAsia="Times New Roman" w:cs="Times New Roman"/>
          <w:color w:val="333333"/>
          <w:sz w:val="22"/>
        </w:rPr>
        <w:t>Number of customers</w:t>
      </w:r>
    </w:p>
    <w:p w:rsidR="00125825" w:rsidRPr="00687B01" w:rsidRDefault="00125825" w:rsidP="00125825">
      <w:pPr>
        <w:pStyle w:val="ListParagraph"/>
        <w:numPr>
          <w:ilvl w:val="0"/>
          <w:numId w:val="5"/>
        </w:numPr>
        <w:shd w:val="clear" w:color="auto" w:fill="FFFFFF"/>
        <w:spacing w:after="0" w:line="240" w:lineRule="auto"/>
        <w:rPr>
          <w:rFonts w:eastAsia="Times New Roman" w:cs="Times New Roman"/>
          <w:color w:val="333333"/>
          <w:sz w:val="22"/>
        </w:rPr>
      </w:pPr>
      <w:r w:rsidRPr="00687B01">
        <w:rPr>
          <w:rFonts w:eastAsia="Times New Roman" w:cs="Times New Roman"/>
          <w:color w:val="333333"/>
          <w:sz w:val="22"/>
        </w:rPr>
        <w:t xml:space="preserve">Geographical distribution of customers </w:t>
      </w:r>
    </w:p>
    <w:p w:rsidR="00125825" w:rsidRPr="00687B01" w:rsidRDefault="00125825" w:rsidP="00CE4100">
      <w:pPr>
        <w:pStyle w:val="ListParagraph"/>
        <w:numPr>
          <w:ilvl w:val="0"/>
          <w:numId w:val="5"/>
        </w:numPr>
        <w:shd w:val="clear" w:color="auto" w:fill="FFFFFF"/>
        <w:spacing w:after="0" w:line="240" w:lineRule="auto"/>
        <w:rPr>
          <w:rFonts w:eastAsia="Times New Roman" w:cs="Times New Roman"/>
          <w:color w:val="333333"/>
          <w:sz w:val="22"/>
        </w:rPr>
      </w:pPr>
      <w:r w:rsidRPr="00687B01">
        <w:rPr>
          <w:rFonts w:eastAsia="Times New Roman" w:cs="Times New Roman"/>
          <w:color w:val="333333"/>
          <w:sz w:val="22"/>
        </w:rPr>
        <w:t>Potential for confli</w:t>
      </w:r>
      <w:r w:rsidR="009F11B5" w:rsidRPr="00687B01">
        <w:rPr>
          <w:rFonts w:eastAsia="Times New Roman" w:cs="Times New Roman"/>
          <w:color w:val="333333"/>
          <w:sz w:val="22"/>
        </w:rPr>
        <w:t>ct of interest in customer base</w:t>
      </w:r>
      <w:r w:rsidRPr="00687B01">
        <w:rPr>
          <w:rFonts w:eastAsia="Times New Roman" w:cs="Times New Roman"/>
          <w:color w:val="333333"/>
          <w:sz w:val="22"/>
        </w:rPr>
        <w:t xml:space="preserve"> </w:t>
      </w:r>
    </w:p>
    <w:p w:rsidR="006A3784" w:rsidRPr="00687B01" w:rsidRDefault="006A3784" w:rsidP="006A3784">
      <w:pPr>
        <w:pStyle w:val="ListParagraph"/>
        <w:shd w:val="clear" w:color="auto" w:fill="FFFFFF"/>
        <w:spacing w:after="0" w:line="240" w:lineRule="auto"/>
        <w:ind w:left="2520"/>
        <w:rPr>
          <w:rFonts w:eastAsia="Times New Roman" w:cs="Times New Roman"/>
          <w:color w:val="333333"/>
          <w:sz w:val="22"/>
        </w:rPr>
      </w:pPr>
    </w:p>
    <w:p w:rsidR="006147BD" w:rsidRPr="00687B01" w:rsidRDefault="00CE4100" w:rsidP="006A3784">
      <w:pPr>
        <w:shd w:val="clear" w:color="auto" w:fill="FFFFFF"/>
        <w:spacing w:after="0" w:line="240" w:lineRule="auto"/>
        <w:ind w:left="1440"/>
        <w:rPr>
          <w:rFonts w:cs="Times New Roman"/>
          <w:sz w:val="22"/>
        </w:rPr>
      </w:pPr>
      <w:r w:rsidRPr="00687B01">
        <w:rPr>
          <w:rFonts w:cs="Times New Roman"/>
          <w:sz w:val="22"/>
        </w:rPr>
        <w:t xml:space="preserve">5) </w:t>
      </w:r>
      <w:r w:rsidRPr="00687B01">
        <w:rPr>
          <w:rFonts w:cs="Times New Roman"/>
          <w:sz w:val="22"/>
          <w:u w:val="single"/>
        </w:rPr>
        <w:t>Financial Capability</w:t>
      </w:r>
      <w:r w:rsidRPr="00687B01">
        <w:rPr>
          <w:rFonts w:cs="Times New Roman"/>
          <w:sz w:val="22"/>
        </w:rPr>
        <w:t xml:space="preserve"> - Submit audited financial statements for the latest reporting period OR financial document(s) representing the status of your organization.</w:t>
      </w:r>
    </w:p>
    <w:p w:rsidR="00CE4100" w:rsidRPr="00687B01" w:rsidRDefault="00CE4100" w:rsidP="006A3784">
      <w:pPr>
        <w:shd w:val="clear" w:color="auto" w:fill="FFFFFF"/>
        <w:spacing w:after="0" w:line="240" w:lineRule="auto"/>
        <w:ind w:left="1440"/>
        <w:rPr>
          <w:rFonts w:eastAsia="Times New Roman" w:cs="Times New Roman"/>
          <w:color w:val="333333"/>
          <w:sz w:val="22"/>
        </w:rPr>
      </w:pPr>
    </w:p>
    <w:p w:rsidR="006147BD" w:rsidRPr="00687B01" w:rsidRDefault="006147BD" w:rsidP="006A3784">
      <w:pPr>
        <w:shd w:val="clear" w:color="auto" w:fill="FFFFFF"/>
        <w:spacing w:after="0" w:line="240" w:lineRule="auto"/>
        <w:ind w:left="1440"/>
        <w:rPr>
          <w:rFonts w:eastAsia="Times New Roman" w:cs="Times New Roman"/>
          <w:b/>
          <w:color w:val="333333"/>
          <w:sz w:val="22"/>
        </w:rPr>
      </w:pPr>
      <w:r w:rsidRPr="00687B01">
        <w:rPr>
          <w:rFonts w:cs="Times New Roman"/>
          <w:b/>
          <w:color w:val="000000"/>
          <w:sz w:val="22"/>
        </w:rPr>
        <w:t xml:space="preserve">Please submit ALL responses electronically via email to </w:t>
      </w:r>
      <w:hyperlink r:id="rId13" w:history="1">
        <w:r w:rsidR="00BE036D" w:rsidRPr="00687B01">
          <w:rPr>
            <w:rStyle w:val="Hyperlink"/>
            <w:rFonts w:cs="Times New Roman"/>
            <w:b/>
            <w:sz w:val="22"/>
          </w:rPr>
          <w:t>eyi@wmata.com</w:t>
        </w:r>
      </w:hyperlink>
      <w:r w:rsidR="00BE036D" w:rsidRPr="00687B01">
        <w:rPr>
          <w:rFonts w:cs="Times New Roman"/>
          <w:b/>
          <w:color w:val="FF0000"/>
          <w:sz w:val="22"/>
        </w:rPr>
        <w:tab/>
      </w:r>
    </w:p>
    <w:sectPr w:rsidR="006147BD" w:rsidRPr="00687B01" w:rsidSect="00F06865">
      <w:headerReference w:type="default" r:id="rId14"/>
      <w:footerReference w:type="default" r:id="rId15"/>
      <w:head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BA1" w:rsidRDefault="00FF4BA1" w:rsidP="00F06865">
      <w:pPr>
        <w:spacing w:after="0" w:line="240" w:lineRule="auto"/>
      </w:pPr>
      <w:r>
        <w:separator/>
      </w:r>
    </w:p>
  </w:endnote>
  <w:endnote w:type="continuationSeparator" w:id="0">
    <w:p w:rsidR="00FF4BA1" w:rsidRDefault="00FF4BA1" w:rsidP="00F06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185946"/>
      <w:docPartObj>
        <w:docPartGallery w:val="Page Numbers (Bottom of Page)"/>
        <w:docPartUnique/>
      </w:docPartObj>
    </w:sdtPr>
    <w:sdtEndPr>
      <w:rPr>
        <w:noProof/>
      </w:rPr>
    </w:sdtEndPr>
    <w:sdtContent>
      <w:p w:rsidR="00F06865" w:rsidRDefault="00F06865">
        <w:pPr>
          <w:pStyle w:val="Footer"/>
          <w:jc w:val="center"/>
        </w:pPr>
        <w:r>
          <w:fldChar w:fldCharType="begin"/>
        </w:r>
        <w:r>
          <w:instrText xml:space="preserve"> PAGE   \* MERGEFORMAT </w:instrText>
        </w:r>
        <w:r>
          <w:fldChar w:fldCharType="separate"/>
        </w:r>
        <w:r w:rsidR="00916E1F">
          <w:rPr>
            <w:noProof/>
          </w:rPr>
          <w:t>3</w:t>
        </w:r>
        <w:r>
          <w:rPr>
            <w:noProof/>
          </w:rPr>
          <w:fldChar w:fldCharType="end"/>
        </w:r>
      </w:p>
    </w:sdtContent>
  </w:sdt>
  <w:p w:rsidR="00F06865" w:rsidRDefault="00F06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BA1" w:rsidRDefault="00FF4BA1" w:rsidP="00F06865">
      <w:pPr>
        <w:spacing w:after="0" w:line="240" w:lineRule="auto"/>
      </w:pPr>
      <w:r>
        <w:separator/>
      </w:r>
    </w:p>
  </w:footnote>
  <w:footnote w:type="continuationSeparator" w:id="0">
    <w:p w:rsidR="00FF4BA1" w:rsidRDefault="00FF4BA1" w:rsidP="00F06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cs="Times New Roman"/>
        <w:b/>
        <w:bCs/>
        <w:sz w:val="40"/>
        <w:szCs w:val="40"/>
      </w:rPr>
      <w:alias w:val="Title"/>
      <w:id w:val="77761602"/>
      <w:placeholder>
        <w:docPart w:val="301BC2D902C94007B57961B9F3CC74C7"/>
      </w:placeholder>
      <w:dataBinding w:prefixMappings="xmlns:ns0='http://schemas.openxmlformats.org/package/2006/metadata/core-properties' xmlns:ns1='http://purl.org/dc/elements/1.1/'" w:xpath="/ns0:coreProperties[1]/ns1:title[1]" w:storeItemID="{6C3C8BC8-F283-45AE-878A-BAB7291924A1}"/>
      <w:text/>
    </w:sdtPr>
    <w:sdtEndPr/>
    <w:sdtContent>
      <w:p w:rsidR="00F06865" w:rsidRDefault="00A06F85" w:rsidP="006E592C">
        <w:pPr>
          <w:pStyle w:val="Header"/>
          <w:jc w:val="center"/>
        </w:pPr>
        <w:r>
          <w:rPr>
            <w:rFonts w:eastAsia="Times New Roman" w:cs="Times New Roman"/>
            <w:b/>
            <w:bCs/>
            <w:sz w:val="40"/>
            <w:szCs w:val="40"/>
          </w:rPr>
          <w:t>Washington Metropolitan Area Transit Authority</w:t>
        </w:r>
      </w:p>
    </w:sdtContent>
  </w:sdt>
  <w:p w:rsidR="00F06865" w:rsidRDefault="00F068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65" w:rsidRPr="009115CE" w:rsidRDefault="00F06865" w:rsidP="009115CE">
    <w:pPr>
      <w:spacing w:line="264" w:lineRule="auto"/>
      <w:jc w:val="center"/>
      <w:rPr>
        <w:szCs w:val="24"/>
      </w:rPr>
    </w:pPr>
    <w:r w:rsidRPr="009115CE">
      <w:rPr>
        <w:noProof/>
        <w:color w:val="000000"/>
        <w:szCs w:val="24"/>
      </w:rPr>
      <mc:AlternateContent>
        <mc:Choice Requires="wps">
          <w:drawing>
            <wp:anchor distT="0" distB="0" distL="114300" distR="114300" simplePos="0" relativeHeight="251659264" behindDoc="0" locked="0" layoutInCell="1" allowOverlap="1" wp14:anchorId="0763FDA6" wp14:editId="0763FDA7">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90EC71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5B9BD5" w:themeColor="accent1"/>
          <w:szCs w:val="24"/>
        </w:rPr>
        <w:alias w:val="Title"/>
        <w:id w:val="15524250"/>
        <w:placeholder>
          <w:docPart w:val="B265BCA9F1D14EAFBD2841E81C9098BC"/>
        </w:placeholder>
        <w:dataBinding w:prefixMappings="xmlns:ns0='http://schemas.openxmlformats.org/package/2006/metadata/core-properties' xmlns:ns1='http://purl.org/dc/elements/1.1/'" w:xpath="/ns0:coreProperties[1]/ns1:title[1]" w:storeItemID="{6C3C8BC8-F283-45AE-878A-BAB7291924A1}"/>
        <w:text/>
      </w:sdtPr>
      <w:sdtEndPr/>
      <w:sdtContent>
        <w:r w:rsidR="00BF26EB" w:rsidRPr="009115CE">
          <w:rPr>
            <w:color w:val="5B9BD5" w:themeColor="accent1"/>
            <w:szCs w:val="24"/>
          </w:rPr>
          <w:t>Washington Metropolitan Area Transit Authority</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5CB3"/>
    <w:multiLevelType w:val="hybridMultilevel"/>
    <w:tmpl w:val="24124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290917"/>
    <w:multiLevelType w:val="hybridMultilevel"/>
    <w:tmpl w:val="E82688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44A0A21"/>
    <w:multiLevelType w:val="multilevel"/>
    <w:tmpl w:val="8B2A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2326CA"/>
    <w:multiLevelType w:val="hybridMultilevel"/>
    <w:tmpl w:val="9CAAC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D03CB"/>
    <w:multiLevelType w:val="hybridMultilevel"/>
    <w:tmpl w:val="644A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4252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55957C4"/>
    <w:multiLevelType w:val="hybridMultilevel"/>
    <w:tmpl w:val="DCE62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4909F4"/>
    <w:multiLevelType w:val="hybridMultilevel"/>
    <w:tmpl w:val="249CB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15235"/>
    <w:multiLevelType w:val="hybridMultilevel"/>
    <w:tmpl w:val="1FAC57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B651F48"/>
    <w:multiLevelType w:val="hybridMultilevel"/>
    <w:tmpl w:val="B1BE5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91394"/>
    <w:multiLevelType w:val="hybridMultilevel"/>
    <w:tmpl w:val="B6C07C52"/>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11" w15:restartNumberingAfterBreak="0">
    <w:nsid w:val="5C4163C8"/>
    <w:multiLevelType w:val="hybridMultilevel"/>
    <w:tmpl w:val="9872F7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45B26"/>
    <w:multiLevelType w:val="hybridMultilevel"/>
    <w:tmpl w:val="F9586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0D1227"/>
    <w:multiLevelType w:val="hybridMultilevel"/>
    <w:tmpl w:val="BF025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F661D"/>
    <w:multiLevelType w:val="multilevel"/>
    <w:tmpl w:val="5FD8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180CF9"/>
    <w:multiLevelType w:val="hybridMultilevel"/>
    <w:tmpl w:val="A87071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2"/>
  </w:num>
  <w:num w:numId="4">
    <w:abstractNumId w:val="8"/>
  </w:num>
  <w:num w:numId="5">
    <w:abstractNumId w:val="10"/>
  </w:num>
  <w:num w:numId="6">
    <w:abstractNumId w:val="1"/>
  </w:num>
  <w:num w:numId="7">
    <w:abstractNumId w:val="9"/>
  </w:num>
  <w:num w:numId="8">
    <w:abstractNumId w:val="0"/>
  </w:num>
  <w:num w:numId="9">
    <w:abstractNumId w:val="6"/>
  </w:num>
  <w:num w:numId="10">
    <w:abstractNumId w:val="3"/>
  </w:num>
  <w:num w:numId="11">
    <w:abstractNumId w:val="13"/>
  </w:num>
  <w:num w:numId="12">
    <w:abstractNumId w:val="5"/>
  </w:num>
  <w:num w:numId="13">
    <w:abstractNumId w:val="5"/>
  </w:num>
  <w:num w:numId="14">
    <w:abstractNumId w:val="5"/>
  </w:num>
  <w:num w:numId="15">
    <w:abstractNumId w:val="5"/>
  </w:num>
  <w:num w:numId="16">
    <w:abstractNumId w:val="7"/>
  </w:num>
  <w:num w:numId="17">
    <w:abstractNumId w:val="4"/>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xtrA0MTQyMjYzMDdU0lEKTi0uzszPAykwqgUAEBM5qywAAAA="/>
  </w:docVars>
  <w:rsids>
    <w:rsidRoot w:val="00125825"/>
    <w:rsid w:val="000158D4"/>
    <w:rsid w:val="00125825"/>
    <w:rsid w:val="0016054B"/>
    <w:rsid w:val="00165B0C"/>
    <w:rsid w:val="00186E67"/>
    <w:rsid w:val="001A67DE"/>
    <w:rsid w:val="001A6C40"/>
    <w:rsid w:val="0021043F"/>
    <w:rsid w:val="002932C8"/>
    <w:rsid w:val="003A2902"/>
    <w:rsid w:val="00401C10"/>
    <w:rsid w:val="00447CE0"/>
    <w:rsid w:val="0048684A"/>
    <w:rsid w:val="005768DE"/>
    <w:rsid w:val="005B157A"/>
    <w:rsid w:val="005C3C93"/>
    <w:rsid w:val="00602F7A"/>
    <w:rsid w:val="006147BD"/>
    <w:rsid w:val="006609D2"/>
    <w:rsid w:val="00687B01"/>
    <w:rsid w:val="006A3784"/>
    <w:rsid w:val="006D2836"/>
    <w:rsid w:val="006E0BAC"/>
    <w:rsid w:val="006E592C"/>
    <w:rsid w:val="00703748"/>
    <w:rsid w:val="0073180B"/>
    <w:rsid w:val="00741A87"/>
    <w:rsid w:val="007444DD"/>
    <w:rsid w:val="00751FF6"/>
    <w:rsid w:val="007916CA"/>
    <w:rsid w:val="007B468A"/>
    <w:rsid w:val="00864903"/>
    <w:rsid w:val="00876B5D"/>
    <w:rsid w:val="008969E0"/>
    <w:rsid w:val="008F25EA"/>
    <w:rsid w:val="009115CE"/>
    <w:rsid w:val="00916E1F"/>
    <w:rsid w:val="0093743E"/>
    <w:rsid w:val="009637EB"/>
    <w:rsid w:val="00984FA7"/>
    <w:rsid w:val="009F11B5"/>
    <w:rsid w:val="00A06F85"/>
    <w:rsid w:val="00AA068F"/>
    <w:rsid w:val="00AA69AE"/>
    <w:rsid w:val="00AF61B0"/>
    <w:rsid w:val="00B716AB"/>
    <w:rsid w:val="00B71BBD"/>
    <w:rsid w:val="00BE036D"/>
    <w:rsid w:val="00BF26EB"/>
    <w:rsid w:val="00CE4100"/>
    <w:rsid w:val="00D31561"/>
    <w:rsid w:val="00DE56F6"/>
    <w:rsid w:val="00DF5CCA"/>
    <w:rsid w:val="00E74ABD"/>
    <w:rsid w:val="00E8106A"/>
    <w:rsid w:val="00EE005B"/>
    <w:rsid w:val="00F06865"/>
    <w:rsid w:val="00FF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F717187-EE83-407C-A5C5-58628454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8DE"/>
    <w:rPr>
      <w:sz w:val="24"/>
    </w:rPr>
  </w:style>
  <w:style w:type="paragraph" w:styleId="Heading1">
    <w:name w:val="heading 1"/>
    <w:basedOn w:val="Normal"/>
    <w:next w:val="Normal"/>
    <w:link w:val="Heading1Char"/>
    <w:uiPriority w:val="9"/>
    <w:qFormat/>
    <w:rsid w:val="00447CE0"/>
    <w:pPr>
      <w:keepNext/>
      <w:keepLines/>
      <w:numPr>
        <w:numId w:val="12"/>
      </w:numPr>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68DE"/>
    <w:pPr>
      <w:keepNext/>
      <w:keepLines/>
      <w:numPr>
        <w:ilvl w:val="1"/>
        <w:numId w:val="1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8DE"/>
    <w:pPr>
      <w:keepNext/>
      <w:keepLines/>
      <w:numPr>
        <w:ilvl w:val="2"/>
        <w:numId w:val="12"/>
      </w:numP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5768DE"/>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768DE"/>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768DE"/>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768DE"/>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768DE"/>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768DE"/>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825"/>
    <w:pPr>
      <w:ind w:left="720"/>
      <w:contextualSpacing/>
    </w:pPr>
  </w:style>
  <w:style w:type="paragraph" w:styleId="NoSpacing">
    <w:name w:val="No Spacing"/>
    <w:link w:val="NoSpacingChar"/>
    <w:uiPriority w:val="1"/>
    <w:qFormat/>
    <w:rsid w:val="00F06865"/>
    <w:pPr>
      <w:spacing w:after="0" w:line="240" w:lineRule="auto"/>
    </w:pPr>
    <w:rPr>
      <w:rFonts w:eastAsiaTheme="minorEastAsia"/>
    </w:rPr>
  </w:style>
  <w:style w:type="character" w:customStyle="1" w:styleId="NoSpacingChar">
    <w:name w:val="No Spacing Char"/>
    <w:basedOn w:val="DefaultParagraphFont"/>
    <w:link w:val="NoSpacing"/>
    <w:uiPriority w:val="1"/>
    <w:rsid w:val="00F06865"/>
    <w:rPr>
      <w:rFonts w:eastAsiaTheme="minorEastAsia"/>
    </w:rPr>
  </w:style>
  <w:style w:type="paragraph" w:styleId="Header">
    <w:name w:val="header"/>
    <w:basedOn w:val="Normal"/>
    <w:link w:val="HeaderChar"/>
    <w:uiPriority w:val="99"/>
    <w:unhideWhenUsed/>
    <w:rsid w:val="00F06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865"/>
  </w:style>
  <w:style w:type="paragraph" w:styleId="Footer">
    <w:name w:val="footer"/>
    <w:basedOn w:val="Normal"/>
    <w:link w:val="FooterChar"/>
    <w:uiPriority w:val="99"/>
    <w:unhideWhenUsed/>
    <w:rsid w:val="00F06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865"/>
  </w:style>
  <w:style w:type="character" w:customStyle="1" w:styleId="Heading1Char">
    <w:name w:val="Heading 1 Char"/>
    <w:basedOn w:val="DefaultParagraphFont"/>
    <w:link w:val="Heading1"/>
    <w:uiPriority w:val="9"/>
    <w:rsid w:val="00447CE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447CE0"/>
    <w:rPr>
      <w:sz w:val="16"/>
      <w:szCs w:val="16"/>
    </w:rPr>
  </w:style>
  <w:style w:type="paragraph" w:styleId="BalloonText">
    <w:name w:val="Balloon Text"/>
    <w:basedOn w:val="Normal"/>
    <w:link w:val="BalloonTextChar"/>
    <w:uiPriority w:val="99"/>
    <w:semiHidden/>
    <w:unhideWhenUsed/>
    <w:rsid w:val="00447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CE0"/>
    <w:rPr>
      <w:rFonts w:ascii="Segoe UI" w:hAnsi="Segoe UI" w:cs="Segoe UI"/>
      <w:sz w:val="18"/>
      <w:szCs w:val="18"/>
    </w:rPr>
  </w:style>
  <w:style w:type="character" w:customStyle="1" w:styleId="Heading2Char">
    <w:name w:val="Heading 2 Char"/>
    <w:basedOn w:val="DefaultParagraphFont"/>
    <w:link w:val="Heading2"/>
    <w:uiPriority w:val="9"/>
    <w:rsid w:val="005768D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768D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768DE"/>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5768DE"/>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5768D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5768D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5768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768DE"/>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5768DE"/>
    <w:pPr>
      <w:numPr>
        <w:numId w:val="0"/>
      </w:numPr>
      <w:spacing w:line="259" w:lineRule="auto"/>
      <w:outlineLvl w:val="9"/>
    </w:pPr>
  </w:style>
  <w:style w:type="paragraph" w:styleId="TOC1">
    <w:name w:val="toc 1"/>
    <w:basedOn w:val="Normal"/>
    <w:next w:val="Normal"/>
    <w:autoRedefine/>
    <w:uiPriority w:val="39"/>
    <w:unhideWhenUsed/>
    <w:rsid w:val="005768DE"/>
    <w:pPr>
      <w:spacing w:after="100"/>
    </w:pPr>
  </w:style>
  <w:style w:type="character" w:styleId="Hyperlink">
    <w:name w:val="Hyperlink"/>
    <w:basedOn w:val="DefaultParagraphFont"/>
    <w:uiPriority w:val="99"/>
    <w:unhideWhenUsed/>
    <w:rsid w:val="005768DE"/>
    <w:rPr>
      <w:color w:val="0563C1" w:themeColor="hyperlink"/>
      <w:u w:val="single"/>
    </w:rPr>
  </w:style>
  <w:style w:type="paragraph" w:styleId="NormalWeb">
    <w:name w:val="Normal (Web)"/>
    <w:basedOn w:val="Normal"/>
    <w:uiPriority w:val="99"/>
    <w:unhideWhenUsed/>
    <w:rsid w:val="009F11B5"/>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0786">
      <w:bodyDiv w:val="1"/>
      <w:marLeft w:val="0"/>
      <w:marRight w:val="0"/>
      <w:marTop w:val="0"/>
      <w:marBottom w:val="0"/>
      <w:divBdr>
        <w:top w:val="none" w:sz="0" w:space="0" w:color="auto"/>
        <w:left w:val="none" w:sz="0" w:space="0" w:color="auto"/>
        <w:bottom w:val="none" w:sz="0" w:space="0" w:color="auto"/>
        <w:right w:val="none" w:sz="0" w:space="0" w:color="auto"/>
      </w:divBdr>
      <w:divsChild>
        <w:div w:id="1259943483">
          <w:marLeft w:val="0"/>
          <w:marRight w:val="0"/>
          <w:marTop w:val="75"/>
          <w:marBottom w:val="75"/>
          <w:divBdr>
            <w:top w:val="none" w:sz="0" w:space="0" w:color="auto"/>
            <w:left w:val="none" w:sz="0" w:space="0" w:color="auto"/>
            <w:bottom w:val="none" w:sz="0" w:space="0" w:color="auto"/>
            <w:right w:val="none" w:sz="0" w:space="0" w:color="auto"/>
          </w:divBdr>
          <w:divsChild>
            <w:div w:id="14803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yi@wmata.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yi@wmat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65BCA9F1D14EAFBD2841E81C9098BC"/>
        <w:category>
          <w:name w:val="General"/>
          <w:gallery w:val="placeholder"/>
        </w:category>
        <w:types>
          <w:type w:val="bbPlcHdr"/>
        </w:types>
        <w:behaviors>
          <w:behavior w:val="content"/>
        </w:behaviors>
        <w:guid w:val="{165536D5-E41D-402D-8BCD-D72396DD8AE7}"/>
      </w:docPartPr>
      <w:docPartBody>
        <w:p w:rsidR="0035010F" w:rsidRDefault="008A254B" w:rsidP="008A254B">
          <w:pPr>
            <w:pStyle w:val="B265BCA9F1D14EAFBD2841E81C9098BC"/>
          </w:pPr>
          <w:r>
            <w:rPr>
              <w:color w:val="5B9BD5" w:themeColor="accent1"/>
              <w:sz w:val="20"/>
              <w:szCs w:val="20"/>
            </w:rPr>
            <w:t>[Document title]</w:t>
          </w:r>
        </w:p>
      </w:docPartBody>
    </w:docPart>
    <w:docPart>
      <w:docPartPr>
        <w:name w:val="301BC2D902C94007B57961B9F3CC74C7"/>
        <w:category>
          <w:name w:val="General"/>
          <w:gallery w:val="placeholder"/>
        </w:category>
        <w:types>
          <w:type w:val="bbPlcHdr"/>
        </w:types>
        <w:behaviors>
          <w:behavior w:val="content"/>
        </w:behaviors>
        <w:guid w:val="{3FFA978F-1FED-4011-A6EC-560D6C266DA1}"/>
      </w:docPartPr>
      <w:docPartBody>
        <w:p w:rsidR="007F4595" w:rsidRDefault="00BA2EB0" w:rsidP="00BA2EB0">
          <w:pPr>
            <w:pStyle w:val="301BC2D902C94007B57961B9F3CC74C7"/>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4B"/>
    <w:rsid w:val="0035010F"/>
    <w:rsid w:val="006B4F7C"/>
    <w:rsid w:val="007F4595"/>
    <w:rsid w:val="00887132"/>
    <w:rsid w:val="008A254B"/>
    <w:rsid w:val="00BA2EB0"/>
    <w:rsid w:val="00D2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65BCA9F1D14EAFBD2841E81C9098BC">
    <w:name w:val="B265BCA9F1D14EAFBD2841E81C9098BC"/>
    <w:rsid w:val="008A254B"/>
  </w:style>
  <w:style w:type="paragraph" w:customStyle="1" w:styleId="E5CA5721F13444AD8FEE398453F3EC0F">
    <w:name w:val="E5CA5721F13444AD8FEE398453F3EC0F"/>
    <w:rsid w:val="008A254B"/>
  </w:style>
  <w:style w:type="paragraph" w:customStyle="1" w:styleId="53ACD30398F94355A2F36AEF2616009B">
    <w:name w:val="53ACD30398F94355A2F36AEF2616009B"/>
    <w:rsid w:val="00BA2EB0"/>
  </w:style>
  <w:style w:type="paragraph" w:customStyle="1" w:styleId="9CE9D560987844C0A5D1C352037AFA9B">
    <w:name w:val="9CE9D560987844C0A5D1C352037AFA9B"/>
    <w:rsid w:val="00BA2EB0"/>
  </w:style>
  <w:style w:type="paragraph" w:customStyle="1" w:styleId="301BC2D902C94007B57961B9F3CC74C7">
    <w:name w:val="301BC2D902C94007B57961B9F3CC74C7"/>
    <w:rsid w:val="00BA2EB0"/>
  </w:style>
  <w:style w:type="paragraph" w:customStyle="1" w:styleId="9E4582B9CBE142489A28D3BCCB0EE22D">
    <w:name w:val="9E4582B9CBE142489A28D3BCCB0EE22D"/>
    <w:rsid w:val="00D20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sjwertlieb@wmata.com</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59439E12421941BF65974A619DC125" ma:contentTypeVersion="6" ma:contentTypeDescription="Create a new document." ma:contentTypeScope="" ma:versionID="d315dfd9c19918168ec251de1f9a6eb8">
  <xsd:schema xmlns:xsd="http://www.w3.org/2001/XMLSchema" xmlns:xs="http://www.w3.org/2001/XMLSchema" xmlns:p="http://schemas.microsoft.com/office/2006/metadata/properties" xmlns:ns2="f558be2c-4179-44c0-aca9-5b1100660af0" xmlns:ns3="176340a7-573d-418a-be43-b5439a17cc2f" xmlns:ns4="ea64034d-058c-4f17-a7c4-270e95b22f4b" targetNamespace="http://schemas.microsoft.com/office/2006/metadata/properties" ma:root="true" ma:fieldsID="7cba445d0062118c381982bab0e47b86" ns2:_="" ns3:_="" ns4:_="">
    <xsd:import namespace="f558be2c-4179-44c0-aca9-5b1100660af0"/>
    <xsd:import namespace="176340a7-573d-418a-be43-b5439a17cc2f"/>
    <xsd:import namespace="ea64034d-058c-4f17-a7c4-270e95b22f4b"/>
    <xsd:element name="properties">
      <xsd:complexType>
        <xsd:sequence>
          <xsd:element name="documentManagement">
            <xsd:complexType>
              <xsd:all>
                <xsd:element ref="ns2:SharedWithUsers" minOccurs="0"/>
                <xsd:element ref="ns2:SharedWithDetails" minOccurs="0"/>
                <xsd:element ref="ns3:IT_x0020_NC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8be2c-4179-44c0-aca9-5b1100660a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340a7-573d-418a-be43-b5439a17cc2f" elementFormDefault="qualified">
    <xsd:import namespace="http://schemas.microsoft.com/office/2006/documentManagement/types"/>
    <xsd:import namespace="http://schemas.microsoft.com/office/infopath/2007/PartnerControls"/>
    <xsd:element name="IT_x0020_NCS" ma:index="10" nillable="true" ma:displayName="IT NCS" ma:format="Dropdown" ma:internalName="IT_x0020_NCS">
      <xsd:simpleType>
        <xsd:restriction base="dms:Choice">
          <xsd:enumeration value="NCS Project Management"/>
          <xsd:enumeration value="NCS Infrastructure"/>
          <xsd:enumeration value="NCS Network Engineering"/>
          <xsd:enumeration value="NCS Voice Services"/>
          <xsd:enumeration value="NCS Operations"/>
        </xsd:restriction>
      </xsd:simpleType>
    </xsd:element>
  </xsd:schema>
  <xsd:schema xmlns:xsd="http://www.w3.org/2001/XMLSchema" xmlns:xs="http://www.w3.org/2001/XMLSchema" xmlns:dms="http://schemas.microsoft.com/office/2006/documentManagement/types" xmlns:pc="http://schemas.microsoft.com/office/infopath/2007/PartnerControls" targetNamespace="ea64034d-058c-4f17-a7c4-270e95b22f4b"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T_x0020_NCS xmlns="176340a7-573d-418a-be43-b5439a17cc2f" xsi:nil="true"/>
    <SharedWithUsers xmlns="f558be2c-4179-44c0-aca9-5b1100660af0">
      <UserInfo>
        <DisplayName>Candelaria, Fred</DisplayName>
        <AccountId>1677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762294-0E6E-454C-897A-B77CAB961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8be2c-4179-44c0-aca9-5b1100660af0"/>
    <ds:schemaRef ds:uri="176340a7-573d-418a-be43-b5439a17cc2f"/>
    <ds:schemaRef ds:uri="ea64034d-058c-4f17-a7c4-270e95b22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39CB33-8DE5-4AD5-9BC5-337235ACD33A}">
  <ds:schemaRefs>
    <ds:schemaRef ds:uri="http://schemas.openxmlformats.org/package/2006/metadata/core-properties"/>
    <ds:schemaRef ds:uri="http://purl.org/dc/terms/"/>
    <ds:schemaRef ds:uri="ea64034d-058c-4f17-a7c4-270e95b22f4b"/>
    <ds:schemaRef ds:uri="http://schemas.microsoft.com/office/2006/metadata/properties"/>
    <ds:schemaRef ds:uri="http://purl.org/dc/dcmitype/"/>
    <ds:schemaRef ds:uri="http://schemas.microsoft.com/office/infopath/2007/PartnerControls"/>
    <ds:schemaRef ds:uri="f558be2c-4179-44c0-aca9-5b1100660af0"/>
    <ds:schemaRef ds:uri="http://schemas.microsoft.com/office/2006/documentManagement/types"/>
    <ds:schemaRef ds:uri="http://purl.org/dc/elements/1.1/"/>
    <ds:schemaRef ds:uri="176340a7-573d-418a-be43-b5439a17cc2f"/>
    <ds:schemaRef ds:uri="http://www.w3.org/XML/1998/namespace"/>
  </ds:schemaRefs>
</ds:datastoreItem>
</file>

<file path=customXml/itemProps4.xml><?xml version="1.0" encoding="utf-8"?>
<ds:datastoreItem xmlns:ds="http://schemas.openxmlformats.org/officeDocument/2006/customXml" ds:itemID="{D6F9FC6F-94EB-4ED2-845A-86ADB2DAD27C}">
  <ds:schemaRefs>
    <ds:schemaRef ds:uri="http://schemas.microsoft.com/sharepoint/v3/contenttype/forms"/>
  </ds:schemaRefs>
</ds:datastoreItem>
</file>

<file path=customXml/itemProps5.xml><?xml version="1.0" encoding="utf-8"?>
<ds:datastoreItem xmlns:ds="http://schemas.openxmlformats.org/officeDocument/2006/customXml" ds:itemID="{C8D7E213-6C66-43C4-81E2-24137625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7</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Washington Metropolitan Area Transit Authority
</vt:lpstr>
    </vt:vector>
  </TitlesOfParts>
  <Company/>
  <LinksUpToDate>false</LinksUpToDate>
  <CharactersWithSpaces>11027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Metropolitan Area Transit Authority
</dc:title>
  <dc:subject>Digital Signage Media Player (DMP) Replacement RFI</dc:subject>
  <dc:creator/>
  <cp:keywords/>
  <dc:description/>
  <cp:lastModifiedBy>Yi, Eric</cp:lastModifiedBy>
  <cp:revision>41</cp:revision>
  <dcterms:created xsi:type="dcterms:W3CDTF">2017-03-14T18:15:00Z</dcterms:created>
  <dcterms:modified xsi:type="dcterms:W3CDTF">2017-05-02T13:33:00Z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0x0101006359439E12421941BF65974A619DC125</vt:lpwstr>
  </property>
</Properties>
</file>